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2BA" w:rsidRDefault="0073173D">
      <w:pPr>
        <w:pBdr>
          <w:top w:val="nil"/>
          <w:left w:val="nil"/>
          <w:bottom w:val="nil"/>
          <w:right w:val="nil"/>
          <w:between w:val="nil"/>
        </w:pBdr>
        <w:spacing w:line="276" w:lineRule="auto"/>
        <w:ind w:left="2160"/>
        <w:rPr>
          <w:rFonts w:ascii="EB Garamond" w:eastAsia="EB Garamond" w:hAnsi="EB Garamond" w:cs="EB Garamond"/>
          <w:b/>
          <w:color w:val="000000"/>
          <w:sz w:val="22"/>
          <w:szCs w:val="22"/>
        </w:rPr>
      </w:pPr>
      <w:bookmarkStart w:id="0" w:name="_GoBack"/>
      <w:bookmarkEnd w:id="0"/>
      <w:r>
        <w:rPr>
          <w:rFonts w:ascii="EB Garamond" w:eastAsia="EB Garamond" w:hAnsi="EB Garamond" w:cs="EB Garamond"/>
          <w:b/>
          <w:color w:val="000000"/>
          <w:sz w:val="22"/>
          <w:szCs w:val="22"/>
        </w:rPr>
        <w:t>JJC Psychology – PSYC 101 Syllabus</w:t>
      </w:r>
      <w:r>
        <w:rPr>
          <w:noProof/>
        </w:rPr>
        <w:drawing>
          <wp:anchor distT="0" distB="0" distL="114300" distR="114300" simplePos="0" relativeHeight="251658240" behindDoc="0" locked="0" layoutInCell="1" hidden="0" allowOverlap="1">
            <wp:simplePos x="0" y="0"/>
            <wp:positionH relativeFrom="column">
              <wp:posOffset>4343400</wp:posOffset>
            </wp:positionH>
            <wp:positionV relativeFrom="paragraph">
              <wp:posOffset>-800098</wp:posOffset>
            </wp:positionV>
            <wp:extent cx="2171700" cy="904875"/>
            <wp:effectExtent l="0" t="0" r="0" b="0"/>
            <wp:wrapNone/>
            <wp:docPr id="1" name="image1.jpg" descr="System Disk:Users:acostello:Desktop:imgres.jpg"/>
            <wp:cNvGraphicFramePr/>
            <a:graphic xmlns:a="http://schemas.openxmlformats.org/drawingml/2006/main">
              <a:graphicData uri="http://schemas.openxmlformats.org/drawingml/2006/picture">
                <pic:pic xmlns:pic="http://schemas.openxmlformats.org/drawingml/2006/picture">
                  <pic:nvPicPr>
                    <pic:cNvPr id="0" name="image1.jpg" descr="System Disk:Users:acostello:Desktop:imgres.jpg"/>
                    <pic:cNvPicPr preferRelativeResize="0"/>
                  </pic:nvPicPr>
                  <pic:blipFill>
                    <a:blip r:embed="rId5"/>
                    <a:srcRect/>
                    <a:stretch>
                      <a:fillRect/>
                    </a:stretch>
                  </pic:blipFill>
                  <pic:spPr>
                    <a:xfrm>
                      <a:off x="0" y="0"/>
                      <a:ext cx="2171700" cy="904875"/>
                    </a:xfrm>
                    <a:prstGeom prst="rect">
                      <a:avLst/>
                    </a:prstGeom>
                    <a:ln/>
                  </pic:spPr>
                </pic:pic>
              </a:graphicData>
            </a:graphic>
          </wp:anchor>
        </w:drawing>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Dual Credit Class</w:t>
      </w:r>
      <w:r>
        <w:rPr>
          <w:rFonts w:ascii="EB Garamond" w:eastAsia="EB Garamond" w:hAnsi="EB Garamond" w:cs="EB Garamond"/>
          <w:color w:val="000000"/>
          <w:sz w:val="22"/>
          <w:szCs w:val="22"/>
        </w:rPr>
        <w:t>: Joliet Junior College &amp; Morris Community High School</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 xml:space="preserve">Course Title: </w:t>
      </w:r>
      <w:r>
        <w:rPr>
          <w:rFonts w:ascii="EB Garamond" w:eastAsia="EB Garamond" w:hAnsi="EB Garamond" w:cs="EB Garamond"/>
          <w:color w:val="000000"/>
          <w:sz w:val="22"/>
          <w:szCs w:val="22"/>
        </w:rPr>
        <w:t>General Psychology- PSYC 101</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 xml:space="preserve">3- Credits: </w:t>
      </w:r>
      <w:r>
        <w:rPr>
          <w:rFonts w:ascii="EB Garamond" w:eastAsia="EB Garamond" w:hAnsi="EB Garamond" w:cs="EB Garamond"/>
          <w:color w:val="000000"/>
          <w:sz w:val="22"/>
          <w:szCs w:val="22"/>
        </w:rPr>
        <w:t xml:space="preserve">Course provided by Joliet Junior College’s Department of Social and Behavioral </w:t>
      </w:r>
    </w:p>
    <w:p w:rsidR="00BB22BA" w:rsidRDefault="0073173D">
      <w:pPr>
        <w:pBdr>
          <w:top w:val="nil"/>
          <w:left w:val="nil"/>
          <w:bottom w:val="nil"/>
          <w:right w:val="nil"/>
          <w:between w:val="nil"/>
        </w:pBdr>
        <w:spacing w:line="276" w:lineRule="auto"/>
        <w:ind w:left="720"/>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       Sciences</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 xml:space="preserve">Department Chair: </w:t>
      </w:r>
      <w:r>
        <w:rPr>
          <w:rFonts w:ascii="EB Garamond" w:eastAsia="EB Garamond" w:hAnsi="EB Garamond" w:cs="EB Garamond"/>
          <w:color w:val="000000"/>
          <w:sz w:val="22"/>
          <w:szCs w:val="22"/>
        </w:rPr>
        <w:t>Susan Krause</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 xml:space="preserve">Prerequisite: </w:t>
      </w:r>
      <w:r>
        <w:rPr>
          <w:rFonts w:ascii="EB Garamond" w:eastAsia="EB Garamond" w:hAnsi="EB Garamond" w:cs="EB Garamond"/>
          <w:color w:val="000000"/>
          <w:sz w:val="22"/>
          <w:szCs w:val="22"/>
        </w:rPr>
        <w:t>Morris Community High School Guidance Office/</w:t>
      </w:r>
      <w:r>
        <w:rPr>
          <w:rFonts w:ascii="EB Garamond" w:eastAsia="EB Garamond" w:hAnsi="EB Garamond" w:cs="EB Garamond"/>
          <w:sz w:val="22"/>
          <w:szCs w:val="22"/>
        </w:rPr>
        <w:t>Instructor</w:t>
      </w:r>
      <w:r>
        <w:rPr>
          <w:rFonts w:ascii="EB Garamond" w:eastAsia="EB Garamond" w:hAnsi="EB Garamond" w:cs="EB Garamond"/>
          <w:color w:val="000000"/>
          <w:sz w:val="22"/>
          <w:szCs w:val="22"/>
        </w:rPr>
        <w:t xml:space="preserve"> Approval</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 xml:space="preserve">Course Coordinator: </w:t>
      </w:r>
      <w:r>
        <w:rPr>
          <w:rFonts w:ascii="EB Garamond" w:eastAsia="EB Garamond" w:hAnsi="EB Garamond" w:cs="EB Garamond"/>
          <w:color w:val="000000"/>
          <w:sz w:val="22"/>
          <w:szCs w:val="22"/>
        </w:rPr>
        <w:t>M</w:t>
      </w:r>
      <w:r>
        <w:rPr>
          <w:rFonts w:ascii="EB Garamond" w:eastAsia="EB Garamond" w:hAnsi="EB Garamond" w:cs="EB Garamond"/>
          <w:sz w:val="22"/>
          <w:szCs w:val="22"/>
        </w:rPr>
        <w:t xml:space="preserve">r. Josh Williamson </w:t>
      </w:r>
      <w:r>
        <w:rPr>
          <w:rFonts w:ascii="EB Garamond" w:eastAsia="EB Garamond" w:hAnsi="EB Garamond" w:cs="EB Garamond"/>
          <w:color w:val="000000"/>
          <w:sz w:val="22"/>
          <w:szCs w:val="22"/>
        </w:rPr>
        <w:t>(Guidance Office)</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 xml:space="preserve">Instructor: </w:t>
      </w:r>
      <w:r>
        <w:rPr>
          <w:rFonts w:ascii="EB Garamond" w:eastAsia="EB Garamond" w:hAnsi="EB Garamond" w:cs="EB Garamond"/>
          <w:color w:val="000000"/>
          <w:sz w:val="22"/>
          <w:szCs w:val="22"/>
        </w:rPr>
        <w:t>Ms. Aimee Costello (M.A. School Guidance and Counseling &amp; B.</w:t>
      </w:r>
      <w:r>
        <w:rPr>
          <w:rFonts w:ascii="EB Garamond" w:eastAsia="EB Garamond" w:hAnsi="EB Garamond" w:cs="EB Garamond"/>
          <w:color w:val="000000"/>
          <w:sz w:val="22"/>
          <w:szCs w:val="22"/>
        </w:rPr>
        <w:t xml:space="preserve">A. </w:t>
      </w:r>
    </w:p>
    <w:p w:rsidR="00BB22BA" w:rsidRDefault="0073173D">
      <w:pPr>
        <w:pBdr>
          <w:top w:val="nil"/>
          <w:left w:val="nil"/>
          <w:bottom w:val="nil"/>
          <w:right w:val="nil"/>
          <w:between w:val="nil"/>
        </w:pBdr>
        <w:spacing w:line="276" w:lineRule="auto"/>
        <w:ind w:firstLine="720"/>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       English/Secondary Education)</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Morris High School Office Phone: (</w:t>
      </w:r>
      <w:r>
        <w:rPr>
          <w:rFonts w:ascii="EB Garamond" w:eastAsia="EB Garamond" w:hAnsi="EB Garamond" w:cs="EB Garamond"/>
          <w:color w:val="000000"/>
          <w:sz w:val="22"/>
          <w:szCs w:val="22"/>
        </w:rPr>
        <w:t>815) 942-1294</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b/>
          <w:sz w:val="22"/>
          <w:szCs w:val="22"/>
        </w:rPr>
        <w:t>Ms. Costello’s Classroom:</w:t>
      </w:r>
      <w:r>
        <w:rPr>
          <w:rFonts w:ascii="EB Garamond" w:eastAsia="EB Garamond" w:hAnsi="EB Garamond" w:cs="EB Garamond"/>
          <w:sz w:val="22"/>
          <w:szCs w:val="22"/>
        </w:rPr>
        <w:t xml:space="preserve"> 217</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b/>
          <w:sz w:val="22"/>
          <w:szCs w:val="22"/>
        </w:rPr>
        <w:t>Google Classroom Code:</w:t>
      </w:r>
      <w:r>
        <w:rPr>
          <w:rFonts w:ascii="EB Garamond" w:eastAsia="EB Garamond" w:hAnsi="EB Garamond" w:cs="EB Garamond"/>
          <w:sz w:val="22"/>
          <w:szCs w:val="22"/>
        </w:rPr>
        <w:t xml:space="preserve"> TBA;  see instructor          </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 xml:space="preserve">Email: </w:t>
      </w:r>
      <w:hyperlink r:id="rId6">
        <w:r>
          <w:rPr>
            <w:rFonts w:ascii="EB Garamond" w:eastAsia="EB Garamond" w:hAnsi="EB Garamond" w:cs="EB Garamond"/>
            <w:color w:val="1155CC"/>
            <w:sz w:val="22"/>
            <w:szCs w:val="22"/>
            <w:u w:val="single"/>
          </w:rPr>
          <w:t>acostello@morrishs.org</w:t>
        </w:r>
      </w:hyperlink>
    </w:p>
    <w:p w:rsidR="00BB22BA" w:rsidRDefault="0073173D">
      <w:pPr>
        <w:pBdr>
          <w:top w:val="nil"/>
          <w:left w:val="nil"/>
          <w:bottom w:val="nil"/>
          <w:right w:val="nil"/>
          <w:between w:val="nil"/>
        </w:pBdr>
        <w:spacing w:line="276" w:lineRule="auto"/>
        <w:rPr>
          <w:rFonts w:ascii="EB Garamond" w:eastAsia="EB Garamond" w:hAnsi="EB Garamond" w:cs="EB Garamond"/>
          <w:color w:val="0B5394"/>
          <w:sz w:val="22"/>
          <w:szCs w:val="22"/>
        </w:rPr>
      </w:pPr>
      <w:r>
        <w:rPr>
          <w:rFonts w:ascii="EB Garamond" w:eastAsia="EB Garamond" w:hAnsi="EB Garamond" w:cs="EB Garamond"/>
          <w:b/>
          <w:color w:val="000000"/>
          <w:sz w:val="22"/>
          <w:szCs w:val="22"/>
        </w:rPr>
        <w:t>Website:</w:t>
      </w:r>
      <w:r>
        <w:rPr>
          <w:rFonts w:ascii="EB Garamond" w:eastAsia="EB Garamond" w:hAnsi="EB Garamond" w:cs="EB Garamond"/>
          <w:b/>
          <w:color w:val="0B5394"/>
          <w:sz w:val="22"/>
          <w:szCs w:val="22"/>
        </w:rPr>
        <w:t xml:space="preserve"> </w:t>
      </w:r>
      <w:hyperlink r:id="rId7">
        <w:r>
          <w:rPr>
            <w:rFonts w:ascii="EB Garamond" w:eastAsia="EB Garamond" w:hAnsi="EB Garamond" w:cs="EB Garamond"/>
            <w:color w:val="0B5394"/>
            <w:sz w:val="22"/>
            <w:szCs w:val="22"/>
            <w:u w:val="single"/>
          </w:rPr>
          <w:t>http://msacostello.weebly.com/</w:t>
        </w:r>
      </w:hyperlink>
    </w:p>
    <w:p w:rsidR="00BB22BA" w:rsidRDefault="0073173D">
      <w:pPr>
        <w:pBdr>
          <w:top w:val="nil"/>
          <w:left w:val="nil"/>
          <w:bottom w:val="nil"/>
          <w:right w:val="nil"/>
          <w:between w:val="nil"/>
        </w:pBdr>
        <w:spacing w:line="276" w:lineRule="auto"/>
        <w:rPr>
          <w:rFonts w:ascii="EB Garamond" w:eastAsia="EB Garamond" w:hAnsi="EB Garamond" w:cs="EB Garamond"/>
          <w:i/>
          <w:sz w:val="22"/>
          <w:szCs w:val="22"/>
        </w:rPr>
      </w:pPr>
      <w:r>
        <w:rPr>
          <w:rFonts w:ascii="EB Garamond" w:eastAsia="EB Garamond" w:hAnsi="EB Garamond" w:cs="EB Garamond"/>
          <w:b/>
          <w:color w:val="000000"/>
          <w:sz w:val="22"/>
          <w:szCs w:val="22"/>
        </w:rPr>
        <w:t xml:space="preserve">Student Materials: </w:t>
      </w:r>
      <w:r>
        <w:rPr>
          <w:rFonts w:ascii="EB Garamond" w:eastAsia="EB Garamond" w:hAnsi="EB Garamond" w:cs="EB Garamond"/>
          <w:i/>
          <w:sz w:val="22"/>
          <w:szCs w:val="22"/>
        </w:rPr>
        <w:t xml:space="preserve">Introduction to Psychology: Gateways to Mind and Behavior </w:t>
      </w:r>
      <w:r>
        <w:rPr>
          <w:rFonts w:ascii="EB Garamond" w:eastAsia="EB Garamond" w:hAnsi="EB Garamond" w:cs="EB Garamond"/>
          <w:sz w:val="22"/>
          <w:szCs w:val="22"/>
        </w:rPr>
        <w:t xml:space="preserve">by Dennis Coon &amp; John O. Mitterer </w:t>
      </w:r>
    </w:p>
    <w:p w:rsidR="00BB22BA" w:rsidRDefault="00BB22BA">
      <w:pPr>
        <w:pBdr>
          <w:top w:val="nil"/>
          <w:left w:val="nil"/>
          <w:bottom w:val="nil"/>
          <w:right w:val="nil"/>
          <w:between w:val="nil"/>
        </w:pBdr>
        <w:spacing w:line="276" w:lineRule="auto"/>
        <w:rPr>
          <w:rFonts w:ascii="EB Garamond" w:eastAsia="EB Garamond" w:hAnsi="EB Garamond" w:cs="EB Garamond"/>
          <w:i/>
          <w:sz w:val="11"/>
          <w:szCs w:val="11"/>
        </w:rPr>
      </w:pPr>
    </w:p>
    <w:p w:rsidR="00BB22BA" w:rsidRDefault="0073173D">
      <w:pPr>
        <w:pBdr>
          <w:top w:val="nil"/>
          <w:left w:val="nil"/>
          <w:bottom w:val="nil"/>
          <w:right w:val="nil"/>
          <w:between w:val="nil"/>
        </w:pBdr>
        <w:spacing w:line="276" w:lineRule="auto"/>
        <w:rPr>
          <w:rFonts w:ascii="EB Garamond" w:eastAsia="EB Garamond" w:hAnsi="EB Garamond" w:cs="EB Garamond"/>
          <w:b/>
          <w:sz w:val="22"/>
          <w:szCs w:val="22"/>
        </w:rPr>
      </w:pPr>
      <w:r>
        <w:rPr>
          <w:rFonts w:ascii="EB Garamond" w:eastAsia="EB Garamond" w:hAnsi="EB Garamond" w:cs="EB Garamond"/>
          <w:b/>
          <w:sz w:val="22"/>
          <w:szCs w:val="22"/>
        </w:rPr>
        <w:t>Course Expectations:</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color w:val="000000"/>
          <w:sz w:val="22"/>
          <w:szCs w:val="22"/>
        </w:rPr>
        <w:t>* Academic misconduct will be handled in a variety of ways, according to the student</w:t>
      </w:r>
    </w:p>
    <w:p w:rsidR="00BB22BA" w:rsidRDefault="0073173D">
      <w:p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color w:val="000000"/>
          <w:sz w:val="22"/>
          <w:szCs w:val="22"/>
        </w:rPr>
        <w:t xml:space="preserve">   handbooks of both schools.</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color w:val="000000"/>
          <w:sz w:val="22"/>
          <w:szCs w:val="22"/>
        </w:rPr>
        <w:t xml:space="preserve">* Absolutely </w:t>
      </w:r>
      <w:r>
        <w:rPr>
          <w:rFonts w:ascii="EB Garamond" w:eastAsia="EB Garamond" w:hAnsi="EB Garamond" w:cs="EB Garamond"/>
          <w:b/>
          <w:color w:val="000000"/>
          <w:sz w:val="22"/>
          <w:szCs w:val="22"/>
        </w:rPr>
        <w:t>NO late work</w:t>
      </w:r>
      <w:r>
        <w:rPr>
          <w:rFonts w:ascii="EB Garamond" w:eastAsia="EB Garamond" w:hAnsi="EB Garamond" w:cs="EB Garamond"/>
          <w:color w:val="000000"/>
          <w:sz w:val="22"/>
          <w:szCs w:val="22"/>
        </w:rPr>
        <w:t xml:space="preserve"> will be accepted. Work is considered late after the start of class when </w:t>
      </w:r>
      <w:r>
        <w:rPr>
          <w:rFonts w:ascii="EB Garamond" w:eastAsia="EB Garamond" w:hAnsi="EB Garamond" w:cs="EB Garamond"/>
          <w:sz w:val="22"/>
          <w:szCs w:val="22"/>
        </w:rPr>
        <w:t>it is</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xml:space="preserve">   due, and/or I physically state to </w:t>
      </w:r>
      <w:r>
        <w:rPr>
          <w:rFonts w:ascii="EB Garamond" w:eastAsia="EB Garamond" w:hAnsi="EB Garamond" w:cs="EB Garamond"/>
          <w:sz w:val="22"/>
          <w:szCs w:val="22"/>
        </w:rPr>
        <w:t>hand in/collect.</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In general, success will depend on reading assigned chapters; taking notes while reading, and during</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xml:space="preserve">   lecture; studying the material outside of class; participating in activities and class discussions. </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*Mondays will be designated as a</w:t>
      </w:r>
      <w:r>
        <w:rPr>
          <w:rFonts w:ascii="EB Garamond" w:eastAsia="EB Garamond" w:hAnsi="EB Garamond" w:cs="EB Garamond"/>
          <w:sz w:val="22"/>
          <w:szCs w:val="22"/>
        </w:rPr>
        <w:t>dditional lab time for papers and projects, and for extra help as</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xml:space="preserve">  needed. I will be available during this time for individual or group review. If school is not in attendance</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xml:space="preserve">  on a Monday (due to holiday, institute, or snow day) class will resume as sche</w:t>
      </w:r>
      <w:r>
        <w:rPr>
          <w:rFonts w:ascii="EB Garamond" w:eastAsia="EB Garamond" w:hAnsi="EB Garamond" w:cs="EB Garamond"/>
          <w:sz w:val="22"/>
          <w:szCs w:val="22"/>
        </w:rPr>
        <w:t xml:space="preserve">duled on the Tuesday (or </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xml:space="preserve">  returning attendance day). </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xml:space="preserve">*Respectful Behavior: Cell phones should not be visible or audible at any time other than requested by me for </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xml:space="preserve">  review or research purposes. Respect to classmates, instructor, and varying opinions is expected. In addition,</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xml:space="preserve">  regular attendance and punctuality are considered vital to demonstrating respect as an active learner.</w:t>
      </w:r>
    </w:p>
    <w:p w:rsidR="00BB22BA" w:rsidRDefault="0073173D">
      <w:p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sz w:val="22"/>
          <w:szCs w:val="22"/>
        </w:rPr>
        <w:t>* Plagiarism will NOT be tolerated. Se</w:t>
      </w:r>
      <w:r>
        <w:rPr>
          <w:rFonts w:ascii="EB Garamond" w:eastAsia="EB Garamond" w:hAnsi="EB Garamond" w:cs="EB Garamond"/>
          <w:sz w:val="22"/>
          <w:szCs w:val="22"/>
        </w:rPr>
        <w:t>e MCHS Student Handbook, and JJC’s website for more</w:t>
      </w:r>
    </w:p>
    <w:p w:rsidR="00BB22BA" w:rsidRDefault="0073173D">
      <w:pPr>
        <w:spacing w:line="276" w:lineRule="auto"/>
        <w:rPr>
          <w:rFonts w:ascii="EB Garamond" w:eastAsia="EB Garamond" w:hAnsi="EB Garamond" w:cs="EB Garamond"/>
          <w:sz w:val="22"/>
          <w:szCs w:val="22"/>
        </w:rPr>
      </w:pPr>
      <w:r>
        <w:rPr>
          <w:rFonts w:ascii="EB Garamond" w:eastAsia="EB Garamond" w:hAnsi="EB Garamond" w:cs="EB Garamond"/>
          <w:sz w:val="22"/>
          <w:szCs w:val="22"/>
        </w:rPr>
        <w:t xml:space="preserve">   information: </w:t>
      </w:r>
      <w:hyperlink r:id="rId8">
        <w:r>
          <w:rPr>
            <w:rFonts w:ascii="EB Garamond" w:eastAsia="EB Garamond" w:hAnsi="EB Garamond" w:cs="EB Garamond"/>
            <w:color w:val="1155CC"/>
            <w:sz w:val="22"/>
            <w:szCs w:val="22"/>
            <w:u w:val="single"/>
          </w:rPr>
          <w:t>http://www.jjc.edu/academics/academic-behavior-standards/Pages/academic-honor-cod</w:t>
        </w:r>
        <w:r>
          <w:rPr>
            <w:rFonts w:ascii="EB Garamond" w:eastAsia="EB Garamond" w:hAnsi="EB Garamond" w:cs="EB Garamond"/>
            <w:color w:val="1155CC"/>
            <w:sz w:val="22"/>
            <w:szCs w:val="22"/>
            <w:u w:val="single"/>
          </w:rPr>
          <w:t>e.aspx</w:t>
        </w:r>
      </w:hyperlink>
    </w:p>
    <w:p w:rsidR="00BB22BA" w:rsidRDefault="00BB22BA">
      <w:pPr>
        <w:pBdr>
          <w:top w:val="nil"/>
          <w:left w:val="nil"/>
          <w:bottom w:val="nil"/>
          <w:right w:val="nil"/>
          <w:between w:val="nil"/>
        </w:pBdr>
        <w:spacing w:line="276" w:lineRule="auto"/>
        <w:rPr>
          <w:rFonts w:ascii="EB Garamond" w:eastAsia="EB Garamond" w:hAnsi="EB Garamond" w:cs="EB Garamond"/>
          <w:sz w:val="10"/>
          <w:szCs w:val="10"/>
        </w:rPr>
      </w:pPr>
    </w:p>
    <w:p w:rsidR="00BB22BA" w:rsidRDefault="0073173D">
      <w:pPr>
        <w:pBdr>
          <w:top w:val="nil"/>
          <w:left w:val="nil"/>
          <w:bottom w:val="nil"/>
          <w:right w:val="nil"/>
          <w:between w:val="nil"/>
        </w:pBdr>
        <w:spacing w:line="276" w:lineRule="auto"/>
        <w:rPr>
          <w:rFonts w:ascii="EB Garamond" w:eastAsia="EB Garamond" w:hAnsi="EB Garamond" w:cs="EB Garamond"/>
          <w:b/>
          <w:color w:val="000000"/>
          <w:sz w:val="22"/>
          <w:szCs w:val="22"/>
        </w:rPr>
      </w:pPr>
      <w:r>
        <w:rPr>
          <w:rFonts w:ascii="EB Garamond" w:eastAsia="EB Garamond" w:hAnsi="EB Garamond" w:cs="EB Garamond"/>
          <w:b/>
          <w:color w:val="000000"/>
          <w:sz w:val="22"/>
          <w:szCs w:val="22"/>
        </w:rPr>
        <w:t xml:space="preserve">Major Assignments: </w:t>
      </w:r>
      <w:r>
        <w:rPr>
          <w:rFonts w:ascii="EB Garamond" w:eastAsia="EB Garamond" w:hAnsi="EB Garamond" w:cs="EB Garamond"/>
          <w:color w:val="000000"/>
          <w:sz w:val="22"/>
          <w:szCs w:val="22"/>
        </w:rPr>
        <w:t>During the semester any, or all, of the following are possible.</w:t>
      </w:r>
      <w:r>
        <w:rPr>
          <w:rFonts w:ascii="EB Garamond" w:eastAsia="EB Garamond" w:hAnsi="EB Garamond" w:cs="EB Garamond"/>
          <w:b/>
          <w:color w:val="000000"/>
          <w:sz w:val="22"/>
          <w:szCs w:val="22"/>
        </w:rPr>
        <w:t xml:space="preserve"> </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Blogs</w:t>
      </w:r>
      <w:r>
        <w:rPr>
          <w:rFonts w:ascii="EB Garamond" w:eastAsia="EB Garamond" w:hAnsi="EB Garamond" w:cs="EB Garamond"/>
          <w:color w:val="000000"/>
          <w:sz w:val="22"/>
          <w:szCs w:val="22"/>
        </w:rPr>
        <w:t xml:space="preserve"> – You will be required to reflect on a varying amount of blog topics posted on </w:t>
      </w:r>
      <w:r>
        <w:rPr>
          <w:rFonts w:ascii="EB Garamond" w:eastAsia="EB Garamond" w:hAnsi="EB Garamond" w:cs="EB Garamond"/>
          <w:sz w:val="22"/>
          <w:szCs w:val="22"/>
        </w:rPr>
        <w:t>our Google Classroom page.</w:t>
      </w:r>
      <w:r>
        <w:rPr>
          <w:rFonts w:ascii="EB Garamond" w:eastAsia="EB Garamond" w:hAnsi="EB Garamond" w:cs="EB Garamond"/>
          <w:color w:val="000000"/>
          <w:sz w:val="22"/>
          <w:szCs w:val="22"/>
        </w:rPr>
        <w:t xml:space="preserve"> The topics will be tied to </w:t>
      </w:r>
      <w:r>
        <w:rPr>
          <w:rFonts w:ascii="EB Garamond" w:eastAsia="EB Garamond" w:hAnsi="EB Garamond" w:cs="EB Garamond"/>
          <w:sz w:val="22"/>
          <w:szCs w:val="22"/>
        </w:rPr>
        <w:t xml:space="preserve">the </w:t>
      </w:r>
      <w:r>
        <w:rPr>
          <w:rFonts w:ascii="EB Garamond" w:eastAsia="EB Garamond" w:hAnsi="EB Garamond" w:cs="EB Garamond"/>
          <w:color w:val="000000"/>
          <w:sz w:val="22"/>
          <w:szCs w:val="22"/>
        </w:rPr>
        <w:t>current aspect(s) of psychology we ar</w:t>
      </w:r>
      <w:r>
        <w:rPr>
          <w:rFonts w:ascii="EB Garamond" w:eastAsia="EB Garamond" w:hAnsi="EB Garamond" w:cs="EB Garamond"/>
          <w:sz w:val="22"/>
          <w:szCs w:val="22"/>
        </w:rPr>
        <w:t>e studying this semester</w:t>
      </w:r>
      <w:r>
        <w:rPr>
          <w:rFonts w:ascii="EB Garamond" w:eastAsia="EB Garamond" w:hAnsi="EB Garamond" w:cs="EB Garamond"/>
          <w:color w:val="000000"/>
          <w:sz w:val="22"/>
          <w:szCs w:val="22"/>
        </w:rPr>
        <w:t>. Your comments must be school appropriate, and respectful</w:t>
      </w:r>
      <w:r>
        <w:rPr>
          <w:rFonts w:ascii="EB Garamond" w:eastAsia="EB Garamond" w:hAnsi="EB Garamond" w:cs="EB Garamond"/>
          <w:sz w:val="22"/>
          <w:szCs w:val="22"/>
        </w:rPr>
        <w:t xml:space="preserve"> of varying opinions.</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lastRenderedPageBreak/>
        <w:t>Chapter Quizzes/Tests</w:t>
      </w:r>
      <w:r>
        <w:rPr>
          <w:rFonts w:ascii="EB Garamond" w:eastAsia="EB Garamond" w:hAnsi="EB Garamond" w:cs="EB Garamond"/>
          <w:color w:val="000000"/>
          <w:sz w:val="22"/>
          <w:szCs w:val="22"/>
        </w:rPr>
        <w:t xml:space="preserve"> – Multiple-choice, true/false, and essay formatted tests per chapter we cover.</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Analytical Pap</w:t>
      </w:r>
      <w:r>
        <w:rPr>
          <w:rFonts w:ascii="EB Garamond" w:eastAsia="EB Garamond" w:hAnsi="EB Garamond" w:cs="EB Garamond"/>
          <w:b/>
          <w:color w:val="000000"/>
          <w:sz w:val="22"/>
          <w:szCs w:val="22"/>
        </w:rPr>
        <w:t>ers</w:t>
      </w:r>
      <w:r>
        <w:rPr>
          <w:rFonts w:ascii="EB Garamond" w:eastAsia="EB Garamond" w:hAnsi="EB Garamond" w:cs="EB Garamond"/>
          <w:color w:val="000000"/>
          <w:sz w:val="22"/>
          <w:szCs w:val="22"/>
        </w:rPr>
        <w:t xml:space="preserve"> – A minimum of two times over the course of the semester you will write a 2-3 page analytical paper examining an article related to the study of psychology. You will choose either a primary or secondary source to summarize and analyze. </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Character Analy</w:t>
      </w:r>
      <w:r>
        <w:rPr>
          <w:rFonts w:ascii="EB Garamond" w:eastAsia="EB Garamond" w:hAnsi="EB Garamond" w:cs="EB Garamond"/>
          <w:b/>
          <w:color w:val="000000"/>
          <w:sz w:val="22"/>
          <w:szCs w:val="22"/>
        </w:rPr>
        <w:t>sis Paper</w:t>
      </w:r>
      <w:r>
        <w:rPr>
          <w:rFonts w:ascii="EB Garamond" w:eastAsia="EB Garamond" w:hAnsi="EB Garamond" w:cs="EB Garamond"/>
          <w:color w:val="000000"/>
          <w:sz w:val="22"/>
          <w:szCs w:val="22"/>
        </w:rPr>
        <w:t xml:space="preserve"> – During our study of chapter 2 “Theories of Personality”, you will choose a fictional, folklore, or pop culture ‘character’ to write a personality evaluation based on ch 2.</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Chapter 2 “Theories of Personality” Self</w:t>
      </w:r>
      <w:r>
        <w:rPr>
          <w:rFonts w:ascii="EB Garamond" w:eastAsia="EB Garamond" w:hAnsi="EB Garamond" w:cs="EB Garamond"/>
          <w:color w:val="000000"/>
          <w:sz w:val="22"/>
          <w:szCs w:val="22"/>
        </w:rPr>
        <w:t>-</w:t>
      </w:r>
      <w:r>
        <w:rPr>
          <w:rFonts w:ascii="EB Garamond" w:eastAsia="EB Garamond" w:hAnsi="EB Garamond" w:cs="EB Garamond"/>
          <w:b/>
          <w:color w:val="000000"/>
          <w:sz w:val="22"/>
          <w:szCs w:val="22"/>
        </w:rPr>
        <w:t>Analysis Paper</w:t>
      </w:r>
      <w:r>
        <w:rPr>
          <w:rFonts w:ascii="EB Garamond" w:eastAsia="EB Garamond" w:hAnsi="EB Garamond" w:cs="EB Garamond"/>
          <w:color w:val="000000"/>
          <w:sz w:val="22"/>
          <w:szCs w:val="22"/>
        </w:rPr>
        <w:t xml:space="preserve"> – Analyze the re</w:t>
      </w:r>
      <w:r>
        <w:rPr>
          <w:rFonts w:ascii="EB Garamond" w:eastAsia="EB Garamond" w:hAnsi="EB Garamond" w:cs="EB Garamond"/>
          <w:color w:val="000000"/>
          <w:sz w:val="22"/>
          <w:szCs w:val="22"/>
        </w:rPr>
        <w:t>sults from any of our ‘tests’ during the study of chapter 2, or any of the personality approaches/theories discussed in chapter 2. You will choose a minimum of 3 tests/theories/approaches.</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The Soundtrack of Your Life</w:t>
      </w:r>
      <w:r>
        <w:rPr>
          <w:rFonts w:ascii="EB Garamond" w:eastAsia="EB Garamond" w:hAnsi="EB Garamond" w:cs="EB Garamond"/>
          <w:color w:val="000000"/>
          <w:sz w:val="22"/>
          <w:szCs w:val="22"/>
        </w:rPr>
        <w:t xml:space="preserve"> – Reflective writing based on the power</w:t>
      </w:r>
      <w:r>
        <w:rPr>
          <w:rFonts w:ascii="EB Garamond" w:eastAsia="EB Garamond" w:hAnsi="EB Garamond" w:cs="EB Garamond"/>
          <w:color w:val="000000"/>
          <w:sz w:val="22"/>
          <w:szCs w:val="22"/>
        </w:rPr>
        <w:t xml:space="preserve"> of music and memor</w:t>
      </w:r>
      <w:r>
        <w:rPr>
          <w:rFonts w:ascii="EB Garamond" w:eastAsia="EB Garamond" w:hAnsi="EB Garamond" w:cs="EB Garamond"/>
          <w:sz w:val="22"/>
          <w:szCs w:val="22"/>
        </w:rPr>
        <w:t>y</w:t>
      </w:r>
      <w:r>
        <w:rPr>
          <w:rFonts w:ascii="EB Garamond" w:eastAsia="EB Garamond" w:hAnsi="EB Garamond" w:cs="EB Garamond"/>
          <w:color w:val="000000"/>
          <w:sz w:val="22"/>
          <w:szCs w:val="22"/>
        </w:rPr>
        <w:t xml:space="preserve"> </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sz w:val="22"/>
          <w:szCs w:val="22"/>
        </w:rPr>
      </w:pPr>
      <w:r>
        <w:rPr>
          <w:rFonts w:ascii="EB Garamond" w:eastAsia="EB Garamond" w:hAnsi="EB Garamond" w:cs="EB Garamond"/>
          <w:b/>
          <w:sz w:val="22"/>
          <w:szCs w:val="22"/>
        </w:rPr>
        <w:t>Classical Conditioning/Operant Conditioning Experiment/Social Norms Experiment</w:t>
      </w:r>
      <w:r>
        <w:rPr>
          <w:rFonts w:ascii="EB Garamond" w:eastAsia="EB Garamond" w:hAnsi="EB Garamond" w:cs="EB Garamond"/>
          <w:sz w:val="22"/>
          <w:szCs w:val="22"/>
        </w:rPr>
        <w:t xml:space="preserve"> - TBA</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Group/Partner Major Project</w:t>
      </w:r>
      <w:r>
        <w:rPr>
          <w:rFonts w:ascii="EB Garamond" w:eastAsia="EB Garamond" w:hAnsi="EB Garamond" w:cs="EB Garamond"/>
          <w:color w:val="000000"/>
          <w:sz w:val="22"/>
          <w:szCs w:val="22"/>
        </w:rPr>
        <w:t xml:space="preserve"> – Each group</w:t>
      </w:r>
      <w:r>
        <w:rPr>
          <w:rFonts w:ascii="EB Garamond" w:eastAsia="EB Garamond" w:hAnsi="EB Garamond" w:cs="EB Garamond"/>
          <w:sz w:val="22"/>
          <w:szCs w:val="22"/>
        </w:rPr>
        <w:t>/</w:t>
      </w:r>
      <w:r>
        <w:rPr>
          <w:rFonts w:ascii="EB Garamond" w:eastAsia="EB Garamond" w:hAnsi="EB Garamond" w:cs="EB Garamond"/>
          <w:color w:val="000000"/>
          <w:sz w:val="22"/>
          <w:szCs w:val="22"/>
        </w:rPr>
        <w:t>partnership will be assigned a different psychological disorder with a specific set of requirements (TBA) to</w:t>
      </w:r>
      <w:r>
        <w:rPr>
          <w:rFonts w:ascii="EB Garamond" w:eastAsia="EB Garamond" w:hAnsi="EB Garamond" w:cs="EB Garamond"/>
          <w:color w:val="000000"/>
          <w:sz w:val="22"/>
          <w:szCs w:val="22"/>
        </w:rPr>
        <w:t xml:space="preserve"> lead the discussion in presentation form.</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 xml:space="preserve">Final Exam </w:t>
      </w:r>
      <w:r>
        <w:rPr>
          <w:rFonts w:ascii="EB Garamond" w:eastAsia="EB Garamond" w:hAnsi="EB Garamond" w:cs="EB Garamond"/>
          <w:color w:val="000000"/>
          <w:sz w:val="22"/>
          <w:szCs w:val="22"/>
        </w:rPr>
        <w:t xml:space="preserve">– By MCHS’ standards, you will have a semester exam equivalent to </w:t>
      </w:r>
      <w:r>
        <w:rPr>
          <w:rFonts w:ascii="EB Garamond" w:eastAsia="EB Garamond" w:hAnsi="EB Garamond" w:cs="EB Garamond"/>
          <w:sz w:val="22"/>
          <w:szCs w:val="22"/>
        </w:rPr>
        <w:t>20</w:t>
      </w:r>
      <w:r>
        <w:rPr>
          <w:rFonts w:ascii="EB Garamond" w:eastAsia="EB Garamond" w:hAnsi="EB Garamond" w:cs="EB Garamond"/>
          <w:color w:val="000000"/>
          <w:sz w:val="22"/>
          <w:szCs w:val="22"/>
        </w:rPr>
        <w:t>% of your semester grade</w:t>
      </w:r>
      <w:r>
        <w:rPr>
          <w:rFonts w:ascii="EB Garamond" w:eastAsia="EB Garamond" w:hAnsi="EB Garamond" w:cs="EB Garamond"/>
          <w:sz w:val="22"/>
          <w:szCs w:val="22"/>
        </w:rPr>
        <w:t>. *Possible percentage change TBA</w:t>
      </w:r>
    </w:p>
    <w:p w:rsidR="00BB22BA" w:rsidRDefault="0073173D">
      <w:pPr>
        <w:numPr>
          <w:ilvl w:val="0"/>
          <w:numId w:val="1"/>
        </w:numPr>
        <w:pBdr>
          <w:top w:val="nil"/>
          <w:left w:val="nil"/>
          <w:bottom w:val="nil"/>
          <w:right w:val="nil"/>
          <w:between w:val="nil"/>
        </w:pBdr>
        <w:spacing w:line="276" w:lineRule="auto"/>
        <w:rPr>
          <w:rFonts w:ascii="EB Garamond" w:eastAsia="EB Garamond" w:hAnsi="EB Garamond" w:cs="EB Garamond"/>
          <w:color w:val="000000"/>
          <w:sz w:val="22"/>
          <w:szCs w:val="22"/>
        </w:rPr>
      </w:pPr>
      <w:r>
        <w:rPr>
          <w:rFonts w:ascii="EB Garamond" w:eastAsia="EB Garamond" w:hAnsi="EB Garamond" w:cs="EB Garamond"/>
          <w:b/>
          <w:color w:val="000000"/>
          <w:sz w:val="22"/>
          <w:szCs w:val="22"/>
        </w:rPr>
        <w:t>ALL WORK (</w:t>
      </w:r>
      <w:r>
        <w:rPr>
          <w:rFonts w:ascii="EB Garamond" w:eastAsia="EB Garamond" w:hAnsi="EB Garamond" w:cs="EB Garamond"/>
          <w:color w:val="000000"/>
          <w:sz w:val="22"/>
          <w:szCs w:val="22"/>
        </w:rPr>
        <w:t xml:space="preserve">papers, projects, essays, etc.) must be </w:t>
      </w:r>
      <w:r>
        <w:rPr>
          <w:rFonts w:ascii="EB Garamond" w:eastAsia="EB Garamond" w:hAnsi="EB Garamond" w:cs="EB Garamond"/>
          <w:b/>
          <w:color w:val="000000"/>
          <w:sz w:val="22"/>
          <w:szCs w:val="22"/>
        </w:rPr>
        <w:t xml:space="preserve">APA </w:t>
      </w:r>
      <w:r>
        <w:rPr>
          <w:rFonts w:ascii="EB Garamond" w:eastAsia="EB Garamond" w:hAnsi="EB Garamond" w:cs="EB Garamond"/>
          <w:color w:val="000000"/>
          <w:sz w:val="22"/>
          <w:szCs w:val="22"/>
        </w:rPr>
        <w:t>documented</w:t>
      </w:r>
    </w:p>
    <w:p w:rsidR="00BB22BA" w:rsidRDefault="00BB22BA">
      <w:pPr>
        <w:pBdr>
          <w:top w:val="nil"/>
          <w:left w:val="nil"/>
          <w:bottom w:val="nil"/>
          <w:right w:val="nil"/>
          <w:between w:val="nil"/>
        </w:pBdr>
        <w:spacing w:line="276" w:lineRule="auto"/>
        <w:ind w:left="720"/>
        <w:rPr>
          <w:rFonts w:ascii="EB Garamond" w:eastAsia="EB Garamond" w:hAnsi="EB Garamond" w:cs="EB Garamond"/>
          <w:sz w:val="10"/>
          <w:szCs w:val="10"/>
        </w:rPr>
      </w:pPr>
    </w:p>
    <w:p w:rsidR="00BB22BA" w:rsidRDefault="0073173D">
      <w:pP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Course Catalog JJC Description: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An introductory study of human and animal behavior, as well as the biological and mental processes that underlie behavior. This course is designed to acquaint the student with research methods and findings, basic theories a</w:t>
      </w:r>
      <w:r>
        <w:rPr>
          <w:rFonts w:ascii="Century Gothic" w:eastAsia="Century Gothic" w:hAnsi="Century Gothic" w:cs="Century Gothic"/>
          <w:sz w:val="20"/>
          <w:szCs w:val="20"/>
        </w:rPr>
        <w:t xml:space="preserve">nd principles, as well as applications of psychological concepts.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Illinois Articulation Initiative (IAI) number</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Gen Ed IAI Number(s): S6 900</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Credit and Contact Hours: Dual Credit course</w:t>
      </w:r>
    </w:p>
    <w:p w:rsidR="00BB22BA" w:rsidRDefault="0073173D">
      <w:pPr>
        <w:rPr>
          <w:rFonts w:ascii="Century Gothic" w:eastAsia="Century Gothic" w:hAnsi="Century Gothic" w:cs="Century Gothic"/>
          <w:sz w:val="10"/>
          <w:szCs w:val="10"/>
        </w:rPr>
      </w:pP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ab/>
        <w:t xml:space="preserve">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3 </w:t>
      </w:r>
      <w:r>
        <w:rPr>
          <w:rFonts w:ascii="Century Gothic" w:eastAsia="Century Gothic" w:hAnsi="Century Gothic" w:cs="Century Gothic"/>
          <w:sz w:val="20"/>
          <w:szCs w:val="20"/>
        </w:rPr>
        <w:tab/>
        <w:t>Lecture/Demonstration</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Lab/Studio</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ab/>
        <w:t>3</w:t>
      </w:r>
      <w:r>
        <w:rPr>
          <w:rFonts w:ascii="Century Gothic" w:eastAsia="Century Gothic" w:hAnsi="Century Gothic" w:cs="Century Gothic"/>
          <w:sz w:val="20"/>
          <w:szCs w:val="20"/>
        </w:rPr>
        <w:tab/>
        <w:t>Credit Hours</w:t>
      </w:r>
    </w:p>
    <w:p w:rsidR="00BB22BA" w:rsidRDefault="0073173D">
      <w:pPr>
        <w:rPr>
          <w:rFonts w:ascii="Century Gothic" w:eastAsia="Century Gothic" w:hAnsi="Century Gothic" w:cs="Century Gothic"/>
          <w:sz w:val="16"/>
          <w:szCs w:val="16"/>
        </w:rPr>
      </w:pP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rsidR="00BB22BA" w:rsidRDefault="0073173D">
      <w:pPr>
        <w:rPr>
          <w:rFonts w:ascii="Century Gothic" w:eastAsia="Century Gothic" w:hAnsi="Century Gothic" w:cs="Century Gothic"/>
          <w:b/>
          <w:sz w:val="20"/>
          <w:szCs w:val="20"/>
        </w:rPr>
      </w:pPr>
      <w:r>
        <w:rPr>
          <w:rFonts w:ascii="Century Gothic" w:eastAsia="Century Gothic" w:hAnsi="Century Gothic" w:cs="Century Gothic"/>
          <w:b/>
          <w:sz w:val="20"/>
          <w:szCs w:val="20"/>
        </w:rPr>
        <w:t>S</w:t>
      </w:r>
      <w:r>
        <w:rPr>
          <w:rFonts w:ascii="Century Gothic" w:eastAsia="Century Gothic" w:hAnsi="Century Gothic" w:cs="Century Gothic"/>
          <w:b/>
          <w:sz w:val="20"/>
          <w:szCs w:val="20"/>
        </w:rPr>
        <w:t>tudent Learning Outcomes:</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Course Content Outcomes</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1.     </w:t>
      </w:r>
      <w:r>
        <w:rPr>
          <w:rFonts w:ascii="Century Gothic" w:eastAsia="Century Gothic" w:hAnsi="Century Gothic" w:cs="Century Gothic"/>
          <w:sz w:val="20"/>
          <w:szCs w:val="20"/>
        </w:rPr>
        <w:tab/>
        <w:t xml:space="preserve">Discuss the field of psychology in an informative, accurate manner.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2.     </w:t>
      </w:r>
      <w:r>
        <w:rPr>
          <w:rFonts w:ascii="Century Gothic" w:eastAsia="Century Gothic" w:hAnsi="Century Gothic" w:cs="Century Gothic"/>
          <w:sz w:val="20"/>
          <w:szCs w:val="20"/>
        </w:rPr>
        <w:tab/>
        <w:t xml:space="preserve">Conceptualize behavior, normal and abnormal, utilizing psychological concepts and appropriate terminology.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3.     </w:t>
      </w:r>
      <w:r>
        <w:rPr>
          <w:rFonts w:ascii="Century Gothic" w:eastAsia="Century Gothic" w:hAnsi="Century Gothic" w:cs="Century Gothic"/>
          <w:sz w:val="20"/>
          <w:szCs w:val="20"/>
        </w:rPr>
        <w:tab/>
        <w:t>Expl</w:t>
      </w:r>
      <w:r>
        <w:rPr>
          <w:rFonts w:ascii="Century Gothic" w:eastAsia="Century Gothic" w:hAnsi="Century Gothic" w:cs="Century Gothic"/>
          <w:sz w:val="20"/>
          <w:szCs w:val="20"/>
        </w:rPr>
        <w:t xml:space="preserve">ain the basic goals of psychology, the diverse areas of study and occupational specialties, and the various scientific and applied methods to attain these goals.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4.     </w:t>
      </w:r>
      <w:r>
        <w:rPr>
          <w:rFonts w:ascii="Century Gothic" w:eastAsia="Century Gothic" w:hAnsi="Century Gothic" w:cs="Century Gothic"/>
          <w:sz w:val="20"/>
          <w:szCs w:val="20"/>
        </w:rPr>
        <w:tab/>
      </w:r>
      <w:r>
        <w:rPr>
          <w:rFonts w:ascii="Century Gothic" w:eastAsia="Century Gothic" w:hAnsi="Century Gothic" w:cs="Century Gothic"/>
          <w:sz w:val="20"/>
          <w:szCs w:val="20"/>
        </w:rPr>
        <w:t xml:space="preserve">Develop the skill of understanding behavior from a holistic viewpoint (interaction of cognitive, social-environmental, and biological factors).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5.     </w:t>
      </w:r>
      <w:r>
        <w:rPr>
          <w:rFonts w:ascii="Century Gothic" w:eastAsia="Century Gothic" w:hAnsi="Century Gothic" w:cs="Century Gothic"/>
          <w:sz w:val="20"/>
          <w:szCs w:val="20"/>
        </w:rPr>
        <w:tab/>
        <w:t>Think in terms of scientific methods to provide evidence or answers to problems/issues relating to psyc</w:t>
      </w:r>
      <w:r>
        <w:rPr>
          <w:rFonts w:ascii="Century Gothic" w:eastAsia="Century Gothic" w:hAnsi="Century Gothic" w:cs="Century Gothic"/>
          <w:sz w:val="20"/>
          <w:szCs w:val="20"/>
        </w:rPr>
        <w:t xml:space="preserve">hology.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6.     </w:t>
      </w:r>
      <w:r>
        <w:rPr>
          <w:rFonts w:ascii="Century Gothic" w:eastAsia="Century Gothic" w:hAnsi="Century Gothic" w:cs="Century Gothic"/>
          <w:sz w:val="20"/>
          <w:szCs w:val="20"/>
        </w:rPr>
        <w:tab/>
        <w:t xml:space="preserve">Develop knowledge and critically evaluate research findings and psychological theories.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7.     </w:t>
      </w:r>
      <w:r>
        <w:rPr>
          <w:rFonts w:ascii="Century Gothic" w:eastAsia="Century Gothic" w:hAnsi="Century Gothic" w:cs="Century Gothic"/>
          <w:sz w:val="20"/>
          <w:szCs w:val="20"/>
        </w:rPr>
        <w:tab/>
        <w:t xml:space="preserve">Understand one's self and others more fully and accurately, both in terms of similarities and differences. </w:t>
      </w: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8.     </w:t>
      </w:r>
      <w:r>
        <w:rPr>
          <w:rFonts w:ascii="Century Gothic" w:eastAsia="Century Gothic" w:hAnsi="Century Gothic" w:cs="Century Gothic"/>
          <w:sz w:val="20"/>
          <w:szCs w:val="20"/>
        </w:rPr>
        <w:tab/>
        <w:t>Cautiously apply the psych</w:t>
      </w:r>
      <w:r>
        <w:rPr>
          <w:rFonts w:ascii="Century Gothic" w:eastAsia="Century Gothic" w:hAnsi="Century Gothic" w:cs="Century Gothic"/>
          <w:sz w:val="20"/>
          <w:szCs w:val="20"/>
        </w:rPr>
        <w:t xml:space="preserve">ological concepts presented to improve one's own life and social environment (through more effective communication, adjustment/stress management methods, etc.) </w:t>
      </w:r>
    </w:p>
    <w:p w:rsidR="00BB22BA" w:rsidRDefault="00BB22BA">
      <w:pPr>
        <w:rPr>
          <w:rFonts w:ascii="Century Gothic" w:eastAsia="Century Gothic" w:hAnsi="Century Gothic" w:cs="Century Gothic"/>
          <w:sz w:val="10"/>
          <w:szCs w:val="10"/>
        </w:rPr>
      </w:pPr>
    </w:p>
    <w:p w:rsidR="00BB22BA" w:rsidRDefault="0073173D">
      <w:pP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Classroom Policies and Procedures </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z w:val="18"/>
          <w:szCs w:val="18"/>
        </w:rPr>
        <w:tab/>
      </w:r>
      <w:r>
        <w:rPr>
          <w:rFonts w:ascii="Century Gothic" w:eastAsia="Century Gothic" w:hAnsi="Century Gothic" w:cs="Century Gothic"/>
          <w:b/>
          <w:sz w:val="18"/>
          <w:szCs w:val="18"/>
        </w:rPr>
        <w:t>General Information</w:t>
      </w:r>
      <w:r>
        <w:rPr>
          <w:rFonts w:ascii="Century Gothic" w:eastAsia="Century Gothic" w:hAnsi="Century Gothic" w:cs="Century Gothic"/>
          <w:sz w:val="18"/>
          <w:szCs w:val="18"/>
        </w:rPr>
        <w:t xml:space="preserve">: Classroom procedures and policies will be handled according to MCHS  Student Handbook </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z w:val="18"/>
          <w:szCs w:val="18"/>
        </w:rPr>
        <w:tab/>
      </w:r>
      <w:r>
        <w:rPr>
          <w:rFonts w:ascii="Century Gothic" w:eastAsia="Century Gothic" w:hAnsi="Century Gothic" w:cs="Century Gothic"/>
          <w:b/>
          <w:sz w:val="18"/>
          <w:szCs w:val="18"/>
        </w:rPr>
        <w:t>Attendance Policy</w:t>
      </w:r>
      <w:r>
        <w:rPr>
          <w:rFonts w:ascii="Century Gothic" w:eastAsia="Century Gothic" w:hAnsi="Century Gothic" w:cs="Century Gothic"/>
          <w:sz w:val="18"/>
          <w:szCs w:val="18"/>
        </w:rPr>
        <w:t>: See above</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C.</w:t>
      </w:r>
      <w:r>
        <w:rPr>
          <w:rFonts w:ascii="Century Gothic" w:eastAsia="Century Gothic" w:hAnsi="Century Gothic" w:cs="Century Gothic"/>
          <w:sz w:val="18"/>
          <w:szCs w:val="18"/>
        </w:rPr>
        <w:tab/>
      </w:r>
      <w:r>
        <w:rPr>
          <w:rFonts w:ascii="Century Gothic" w:eastAsia="Century Gothic" w:hAnsi="Century Gothic" w:cs="Century Gothic"/>
          <w:b/>
          <w:sz w:val="18"/>
          <w:szCs w:val="18"/>
        </w:rPr>
        <w:t>Make-up Policy:</w:t>
      </w:r>
      <w:r>
        <w:rPr>
          <w:rFonts w:ascii="Century Gothic" w:eastAsia="Century Gothic" w:hAnsi="Century Gothic" w:cs="Century Gothic"/>
          <w:sz w:val="18"/>
          <w:szCs w:val="18"/>
        </w:rPr>
        <w:t xml:space="preserve"> See above</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z w:val="18"/>
          <w:szCs w:val="18"/>
        </w:rPr>
        <w:tab/>
      </w:r>
      <w:r>
        <w:rPr>
          <w:rFonts w:ascii="Century Gothic" w:eastAsia="Century Gothic" w:hAnsi="Century Gothic" w:cs="Century Gothic"/>
          <w:b/>
          <w:sz w:val="18"/>
          <w:szCs w:val="18"/>
        </w:rPr>
        <w:t>Extra-credit Policy:</w:t>
      </w:r>
      <w:r>
        <w:rPr>
          <w:rFonts w:ascii="Century Gothic" w:eastAsia="Century Gothic" w:hAnsi="Century Gothic" w:cs="Century Gothic"/>
          <w:sz w:val="18"/>
          <w:szCs w:val="18"/>
        </w:rPr>
        <w:t xml:space="preserve"> No extra-credit is offered in this course</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E.</w:t>
      </w:r>
      <w:r>
        <w:rPr>
          <w:rFonts w:ascii="Century Gothic" w:eastAsia="Century Gothic" w:hAnsi="Century Gothic" w:cs="Century Gothic"/>
          <w:sz w:val="18"/>
          <w:szCs w:val="18"/>
        </w:rPr>
        <w:tab/>
      </w:r>
      <w:r>
        <w:rPr>
          <w:rFonts w:ascii="Century Gothic" w:eastAsia="Century Gothic" w:hAnsi="Century Gothic" w:cs="Century Gothic"/>
          <w:b/>
          <w:sz w:val="18"/>
          <w:szCs w:val="18"/>
        </w:rPr>
        <w:t>Final Exam Information:</w:t>
      </w:r>
      <w:r>
        <w:rPr>
          <w:rFonts w:ascii="Century Gothic" w:eastAsia="Century Gothic" w:hAnsi="Century Gothic" w:cs="Century Gothic"/>
          <w:sz w:val="18"/>
          <w:szCs w:val="18"/>
        </w:rPr>
        <w:t xml:space="preserve"> Fall semester</w:t>
      </w:r>
      <w:r>
        <w:rPr>
          <w:rFonts w:ascii="Century Gothic" w:eastAsia="Century Gothic" w:hAnsi="Century Gothic" w:cs="Century Gothic"/>
          <w:sz w:val="18"/>
          <w:szCs w:val="18"/>
        </w:rPr>
        <w:t xml:space="preserve"> exam will be on exam days according to the MCHS school calendar. Spring semester exams will be during the semester nearing the end of the course. Exam weight is 20% of your final grade, or TBD</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F.</w:t>
      </w:r>
      <w:r>
        <w:rPr>
          <w:rFonts w:ascii="Century Gothic" w:eastAsia="Century Gothic" w:hAnsi="Century Gothic" w:cs="Century Gothic"/>
          <w:sz w:val="18"/>
          <w:szCs w:val="18"/>
        </w:rPr>
        <w:tab/>
      </w:r>
      <w:r>
        <w:rPr>
          <w:rFonts w:ascii="Century Gothic" w:eastAsia="Century Gothic" w:hAnsi="Century Gothic" w:cs="Century Gothic"/>
          <w:b/>
          <w:sz w:val="18"/>
          <w:szCs w:val="18"/>
        </w:rPr>
        <w:t>Academic Honor Code</w:t>
      </w:r>
      <w:r>
        <w:rPr>
          <w:rFonts w:ascii="Century Gothic" w:eastAsia="Century Gothic" w:hAnsi="Century Gothic" w:cs="Century Gothic"/>
          <w:sz w:val="18"/>
          <w:szCs w:val="18"/>
        </w:rPr>
        <w:t xml:space="preserve"> </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The objective of the academic honor co</w:t>
      </w:r>
      <w:r>
        <w:rPr>
          <w:rFonts w:ascii="Century Gothic" w:eastAsia="Century Gothic" w:hAnsi="Century Gothic" w:cs="Century Gothic"/>
          <w:sz w:val="18"/>
          <w:szCs w:val="18"/>
        </w:rPr>
        <w:t xml:space="preserve">de is to sustain a learning-centered environment in which all students are expected to demonstrate integrity, honor, and responsibility, and recognize the importance of being accountable for one's academic behavior. </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G.</w:t>
      </w:r>
      <w:r>
        <w:rPr>
          <w:rFonts w:ascii="Century Gothic" w:eastAsia="Century Gothic" w:hAnsi="Century Gothic" w:cs="Century Gothic"/>
          <w:sz w:val="18"/>
          <w:szCs w:val="18"/>
        </w:rPr>
        <w:tab/>
      </w:r>
      <w:r>
        <w:rPr>
          <w:rFonts w:ascii="Century Gothic" w:eastAsia="Century Gothic" w:hAnsi="Century Gothic" w:cs="Century Gothic"/>
          <w:b/>
          <w:sz w:val="18"/>
          <w:szCs w:val="18"/>
        </w:rPr>
        <w:t>College Statement about grades of 'F</w:t>
      </w:r>
      <w:r>
        <w:rPr>
          <w:rFonts w:ascii="Century Gothic" w:eastAsia="Century Gothic" w:hAnsi="Century Gothic" w:cs="Century Gothic"/>
          <w:b/>
          <w:sz w:val="18"/>
          <w:szCs w:val="18"/>
        </w:rPr>
        <w:t>' and withdrawal from class</w:t>
      </w:r>
      <w:r>
        <w:rPr>
          <w:rFonts w:ascii="Century Gothic" w:eastAsia="Century Gothic" w:hAnsi="Century Gothic" w:cs="Century Gothic"/>
          <w:sz w:val="18"/>
          <w:szCs w:val="18"/>
        </w:rPr>
        <w:t xml:space="preserve"> </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Students may withdraw from a course by processing an add/drop form during regular office hours through the Registration and Records Office at Main Campus or Romeoville Campus, or by phone at 815-744-2200. Please note t</w:t>
      </w:r>
      <w:r>
        <w:rPr>
          <w:rFonts w:ascii="Century Gothic" w:eastAsia="Century Gothic" w:hAnsi="Century Gothic" w:cs="Century Gothic"/>
          <w:sz w:val="18"/>
          <w:szCs w:val="18"/>
        </w:rPr>
        <w:t xml:space="preserve">he withdrawal dates listed on your bill or student schedule. Every course has its own withdrawal date. Failure to withdraw properly may result in a failing grade of 'F' in the course. </w:t>
      </w:r>
    </w:p>
    <w:p w:rsidR="00BB22BA" w:rsidRDefault="0073173D">
      <w:pPr>
        <w:rPr>
          <w:rFonts w:ascii="Century Gothic" w:eastAsia="Century Gothic" w:hAnsi="Century Gothic" w:cs="Century Gothic"/>
          <w:b/>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sz w:val="18"/>
          <w:szCs w:val="18"/>
        </w:rPr>
        <w:t>At any time prior to the deadline dates established, an instru</w:t>
      </w:r>
      <w:r>
        <w:rPr>
          <w:rFonts w:ascii="Century Gothic" w:eastAsia="Century Gothic" w:hAnsi="Century Gothic" w:cs="Century Gothic"/>
          <w:b/>
          <w:sz w:val="18"/>
          <w:szCs w:val="18"/>
        </w:rPr>
        <w:t xml:space="preserve">ctor may withdraw a student from class because of poor attendance, poor academic performance or inappropriate academic behavior, such as, but not limited to, cheating or plagiarism. </w:t>
      </w:r>
    </w:p>
    <w:p w:rsidR="00BB22BA" w:rsidRDefault="00BB22BA">
      <w:pPr>
        <w:rPr>
          <w:rFonts w:ascii="Century Gothic" w:eastAsia="Century Gothic" w:hAnsi="Century Gothic" w:cs="Century Gothic"/>
          <w:b/>
          <w:sz w:val="18"/>
          <w:szCs w:val="18"/>
        </w:rPr>
      </w:pPr>
    </w:p>
    <w:p w:rsidR="00BB22BA" w:rsidRDefault="0073173D">
      <w:pPr>
        <w:rPr>
          <w:rFonts w:ascii="Century Gothic" w:eastAsia="Century Gothic" w:hAnsi="Century Gothic" w:cs="Century Gothic"/>
          <w:b/>
          <w:sz w:val="18"/>
          <w:szCs w:val="18"/>
        </w:rPr>
      </w:pPr>
      <w:r>
        <w:rPr>
          <w:rFonts w:ascii="Century Gothic" w:eastAsia="Century Gothic" w:hAnsi="Century Gothic" w:cs="Century Gothic"/>
          <w:sz w:val="18"/>
          <w:szCs w:val="18"/>
        </w:rPr>
        <w:t>H.</w:t>
      </w:r>
      <w:r>
        <w:rPr>
          <w:rFonts w:ascii="Century Gothic" w:eastAsia="Century Gothic" w:hAnsi="Century Gothic" w:cs="Century Gothic"/>
          <w:sz w:val="18"/>
          <w:szCs w:val="18"/>
        </w:rPr>
        <w:tab/>
      </w:r>
      <w:r>
        <w:rPr>
          <w:rFonts w:ascii="Century Gothic" w:eastAsia="Century Gothic" w:hAnsi="Century Gothic" w:cs="Century Gothic"/>
          <w:b/>
          <w:sz w:val="18"/>
          <w:szCs w:val="18"/>
        </w:rPr>
        <w:t>Intellectual Property</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Students own and hold the copyright to the orig</w:t>
      </w:r>
      <w:r>
        <w:rPr>
          <w:rFonts w:ascii="Century Gothic" w:eastAsia="Century Gothic" w:hAnsi="Century Gothic" w:cs="Century Gothic"/>
          <w:sz w:val="18"/>
          <w:szCs w:val="18"/>
        </w:rPr>
        <w:t>inal work they produce in class. It is a widely accepted practice to use student work as part of the college's internal self-evaluation, assessment procedures, or other efforts to improve teaching and learning and in promoting programs and recruiting new s</w:t>
      </w:r>
      <w:r>
        <w:rPr>
          <w:rFonts w:ascii="Century Gothic" w:eastAsia="Century Gothic" w:hAnsi="Century Gothic" w:cs="Century Gothic"/>
          <w:sz w:val="18"/>
          <w:szCs w:val="18"/>
        </w:rPr>
        <w:t xml:space="preserve">tudents. If you do not wish your work to be used in this manner, please inform the instructor. </w:t>
      </w:r>
    </w:p>
    <w:p w:rsidR="00BB22BA" w:rsidRDefault="0073173D">
      <w:pPr>
        <w:rPr>
          <w:rFonts w:ascii="Century Gothic" w:eastAsia="Century Gothic" w:hAnsi="Century Gothic" w:cs="Century Gothic"/>
          <w:b/>
          <w:sz w:val="18"/>
          <w:szCs w:val="18"/>
        </w:rPr>
      </w:pPr>
      <w:r>
        <w:rPr>
          <w:rFonts w:ascii="Century Gothic" w:eastAsia="Century Gothic" w:hAnsi="Century Gothic" w:cs="Century Gothic"/>
          <w:sz w:val="18"/>
          <w:szCs w:val="18"/>
        </w:rPr>
        <w:t>I.</w:t>
      </w:r>
      <w:r>
        <w:rPr>
          <w:rFonts w:ascii="Century Gothic" w:eastAsia="Century Gothic" w:hAnsi="Century Gothic" w:cs="Century Gothic"/>
          <w:sz w:val="18"/>
          <w:szCs w:val="18"/>
        </w:rPr>
        <w:tab/>
      </w:r>
      <w:r>
        <w:rPr>
          <w:rFonts w:ascii="Century Gothic" w:eastAsia="Century Gothic" w:hAnsi="Century Gothic" w:cs="Century Gothic"/>
          <w:b/>
          <w:sz w:val="18"/>
          <w:szCs w:val="18"/>
        </w:rPr>
        <w:t>Student Code of Conduct</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Each student is responsible for reading and adhering to the Student Code of Conduct as stated in the college catalog. </w:t>
      </w:r>
    </w:p>
    <w:p w:rsidR="00BB22BA" w:rsidRDefault="0073173D">
      <w:pPr>
        <w:rPr>
          <w:rFonts w:ascii="Century Gothic" w:eastAsia="Century Gothic" w:hAnsi="Century Gothic" w:cs="Century Gothic"/>
          <w:b/>
          <w:sz w:val="18"/>
          <w:szCs w:val="18"/>
        </w:rPr>
      </w:pPr>
      <w:r>
        <w:rPr>
          <w:rFonts w:ascii="Century Gothic" w:eastAsia="Century Gothic" w:hAnsi="Century Gothic" w:cs="Century Gothic"/>
          <w:sz w:val="18"/>
          <w:szCs w:val="18"/>
        </w:rPr>
        <w:t>J.</w:t>
      </w:r>
      <w:r>
        <w:rPr>
          <w:rFonts w:ascii="Century Gothic" w:eastAsia="Century Gothic" w:hAnsi="Century Gothic" w:cs="Century Gothic"/>
          <w:sz w:val="18"/>
          <w:szCs w:val="18"/>
        </w:rPr>
        <w:tab/>
      </w:r>
      <w:r>
        <w:rPr>
          <w:rFonts w:ascii="Century Gothic" w:eastAsia="Century Gothic" w:hAnsi="Century Gothic" w:cs="Century Gothic"/>
          <w:b/>
          <w:sz w:val="18"/>
          <w:szCs w:val="18"/>
        </w:rPr>
        <w:t>Sexual Hara</w:t>
      </w:r>
      <w:r>
        <w:rPr>
          <w:rFonts w:ascii="Century Gothic" w:eastAsia="Century Gothic" w:hAnsi="Century Gothic" w:cs="Century Gothic"/>
          <w:b/>
          <w:sz w:val="18"/>
          <w:szCs w:val="18"/>
        </w:rPr>
        <w:t>ssment</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Joliet Junior College seeks to foster a community environment in which all members respect and trust each other. In a community in which persons respect and trust each other, there is no place for sexual harassment. JJC has a strong policy prohibiti</w:t>
      </w:r>
      <w:r>
        <w:rPr>
          <w:rFonts w:ascii="Century Gothic" w:eastAsia="Century Gothic" w:hAnsi="Century Gothic" w:cs="Century Gothic"/>
          <w:sz w:val="18"/>
          <w:szCs w:val="18"/>
        </w:rPr>
        <w:t xml:space="preserve">ng the sexual harassment of one member of the college community by another. See Catalog or Student Handbook. </w:t>
      </w:r>
    </w:p>
    <w:p w:rsidR="00BB22BA" w:rsidRDefault="0073173D">
      <w:pPr>
        <w:rPr>
          <w:rFonts w:ascii="Century Gothic" w:eastAsia="Century Gothic" w:hAnsi="Century Gothic" w:cs="Century Gothic"/>
          <w:sz w:val="18"/>
          <w:szCs w:val="18"/>
        </w:rPr>
      </w:pPr>
      <w:r>
        <w:rPr>
          <w:rFonts w:ascii="Century Gothic" w:eastAsia="Century Gothic" w:hAnsi="Century Gothic" w:cs="Century Gothic"/>
          <w:sz w:val="18"/>
          <w:szCs w:val="18"/>
        </w:rPr>
        <w:t>K.</w:t>
      </w:r>
      <w:r>
        <w:rPr>
          <w:rFonts w:ascii="Century Gothic" w:eastAsia="Century Gothic" w:hAnsi="Century Gothic" w:cs="Century Gothic"/>
          <w:sz w:val="18"/>
          <w:szCs w:val="18"/>
        </w:rPr>
        <w:tab/>
      </w:r>
      <w:r>
        <w:rPr>
          <w:rFonts w:ascii="Century Gothic" w:eastAsia="Century Gothic" w:hAnsi="Century Gothic" w:cs="Century Gothic"/>
          <w:b/>
          <w:sz w:val="18"/>
          <w:szCs w:val="18"/>
        </w:rPr>
        <w:t>Student Support</w:t>
      </w:r>
      <w:r>
        <w:rPr>
          <w:rFonts w:ascii="Century Gothic" w:eastAsia="Century Gothic" w:hAnsi="Century Gothic" w:cs="Century Gothic"/>
          <w:sz w:val="18"/>
          <w:szCs w:val="18"/>
        </w:rPr>
        <w:t xml:space="preserve"> </w:t>
      </w:r>
      <w:hyperlink r:id="rId9">
        <w:r>
          <w:rPr>
            <w:rFonts w:ascii="Century Gothic" w:eastAsia="Century Gothic" w:hAnsi="Century Gothic" w:cs="Century Gothic"/>
            <w:color w:val="1155CC"/>
            <w:sz w:val="18"/>
            <w:szCs w:val="18"/>
            <w:u w:val="single"/>
          </w:rPr>
          <w:t>http://jjc.edu/services-for-students/pages/default.a</w:t>
        </w:r>
        <w:r>
          <w:rPr>
            <w:rFonts w:ascii="Century Gothic" w:eastAsia="Century Gothic" w:hAnsi="Century Gothic" w:cs="Century Gothic"/>
            <w:color w:val="1155CC"/>
            <w:sz w:val="18"/>
            <w:szCs w:val="18"/>
            <w:u w:val="single"/>
          </w:rPr>
          <w:t xml:space="preserve">spx </w:t>
        </w:r>
      </w:hyperlink>
    </w:p>
    <w:p w:rsidR="00BB22BA" w:rsidRDefault="0073173D">
      <w:pPr>
        <w:ind w:firstLine="720"/>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z w:val="18"/>
          <w:szCs w:val="18"/>
        </w:rPr>
        <w:tab/>
        <w:t>Disability Services: http://www.jjc.edu/disability-services/Pages/default.aspx. Student Accommodations and Resources (StAR): If you need disability-related accommodations, specialized tutoring, or assistive technology in this class, if you have eme</w:t>
      </w:r>
      <w:r>
        <w:rPr>
          <w:rFonts w:ascii="Century Gothic" w:eastAsia="Century Gothic" w:hAnsi="Century Gothic" w:cs="Century Gothic"/>
          <w:sz w:val="18"/>
          <w:szCs w:val="18"/>
        </w:rPr>
        <w:t xml:space="preserve">rgency medical information you wish to share with me, or if you need special arrangements in case the building must be evacuated, please inform me immediately. Please see me privately after class or at my office. New students should request accommodations </w:t>
      </w:r>
      <w:r>
        <w:rPr>
          <w:rFonts w:ascii="Century Gothic" w:eastAsia="Century Gothic" w:hAnsi="Century Gothic" w:cs="Century Gothic"/>
          <w:sz w:val="18"/>
          <w:szCs w:val="18"/>
        </w:rPr>
        <w:t>and support by scheduling an appointment with the Student Accommodations and Resources (StAR) Office, Campus Center 1125, (815) 280-2230.</w:t>
      </w:r>
    </w:p>
    <w:p w:rsidR="00BB22BA" w:rsidRDefault="0073173D">
      <w:pPr>
        <w:ind w:firstLine="720"/>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z w:val="18"/>
          <w:szCs w:val="18"/>
        </w:rPr>
        <w:tab/>
        <w:t>Tutoring: http://jjc.edu/services-for-students</w:t>
      </w:r>
    </w:p>
    <w:p w:rsidR="00BB22BA" w:rsidRDefault="0073173D">
      <w:pPr>
        <w:ind w:firstLine="720"/>
        <w:rPr>
          <w:rFonts w:ascii="Century Gothic" w:eastAsia="Century Gothic" w:hAnsi="Century Gothic" w:cs="Century Gothic"/>
          <w:sz w:val="18"/>
          <w:szCs w:val="18"/>
        </w:rPr>
      </w:pPr>
      <w:r>
        <w:rPr>
          <w:rFonts w:ascii="Century Gothic" w:eastAsia="Century Gothic" w:hAnsi="Century Gothic" w:cs="Century Gothic"/>
          <w:sz w:val="18"/>
          <w:szCs w:val="18"/>
        </w:rPr>
        <w:t>c.</w:t>
      </w:r>
      <w:r>
        <w:rPr>
          <w:rFonts w:ascii="Century Gothic" w:eastAsia="Century Gothic" w:hAnsi="Century Gothic" w:cs="Century Gothic"/>
          <w:sz w:val="18"/>
          <w:szCs w:val="18"/>
        </w:rPr>
        <w:tab/>
        <w:t xml:space="preserve">Counseling and Advising: </w:t>
      </w:r>
      <w:hyperlink r:id="rId10">
        <w:r>
          <w:rPr>
            <w:rFonts w:ascii="Century Gothic" w:eastAsia="Century Gothic" w:hAnsi="Century Gothic" w:cs="Century Gothic"/>
            <w:color w:val="1155CC"/>
            <w:sz w:val="18"/>
            <w:szCs w:val="18"/>
            <w:u w:val="single"/>
          </w:rPr>
          <w:t>http://www.jjc.edu/counseling-advising/Pages/default.aspx</w:t>
        </w:r>
      </w:hyperlink>
    </w:p>
    <w:p w:rsidR="00BB22BA" w:rsidRDefault="0073173D">
      <w:pPr>
        <w:ind w:firstLine="720"/>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z w:val="18"/>
          <w:szCs w:val="18"/>
        </w:rPr>
        <w:tab/>
        <w:t xml:space="preserve">Academic Resources: </w:t>
      </w:r>
      <w:hyperlink r:id="rId11">
        <w:r>
          <w:rPr>
            <w:rFonts w:ascii="Century Gothic" w:eastAsia="Century Gothic" w:hAnsi="Century Gothic" w:cs="Century Gothic"/>
            <w:color w:val="1155CC"/>
            <w:sz w:val="18"/>
            <w:szCs w:val="18"/>
            <w:u w:val="single"/>
          </w:rPr>
          <w:t>http://www.jjc.edu/academic-resources/Pages/default.aspx</w:t>
        </w:r>
      </w:hyperlink>
    </w:p>
    <w:p w:rsidR="00BB22BA" w:rsidRDefault="0073173D">
      <w:pPr>
        <w:ind w:firstLine="720"/>
        <w:rPr>
          <w:rFonts w:ascii="Century Gothic" w:eastAsia="Century Gothic" w:hAnsi="Century Gothic" w:cs="Century Gothic"/>
          <w:sz w:val="18"/>
          <w:szCs w:val="18"/>
        </w:rPr>
      </w:pPr>
      <w:r>
        <w:rPr>
          <w:rFonts w:ascii="Century Gothic" w:eastAsia="Century Gothic" w:hAnsi="Century Gothic" w:cs="Century Gothic"/>
          <w:sz w:val="18"/>
          <w:szCs w:val="18"/>
        </w:rPr>
        <w:t>e.</w:t>
      </w:r>
      <w:r>
        <w:rPr>
          <w:rFonts w:ascii="Century Gothic" w:eastAsia="Century Gothic" w:hAnsi="Century Gothic" w:cs="Century Gothic"/>
          <w:sz w:val="18"/>
          <w:szCs w:val="18"/>
        </w:rPr>
        <w:tab/>
      </w:r>
      <w:r>
        <w:rPr>
          <w:rFonts w:ascii="Century Gothic" w:eastAsia="Century Gothic" w:hAnsi="Century Gothic" w:cs="Century Gothic"/>
          <w:sz w:val="18"/>
          <w:szCs w:val="18"/>
        </w:rPr>
        <w:t xml:space="preserve">Support Programs and Services: </w:t>
      </w:r>
      <w:hyperlink r:id="rId12">
        <w:r>
          <w:rPr>
            <w:rFonts w:ascii="Century Gothic" w:eastAsia="Century Gothic" w:hAnsi="Century Gothic" w:cs="Century Gothic"/>
            <w:color w:val="1155CC"/>
            <w:sz w:val="18"/>
            <w:szCs w:val="18"/>
            <w:u w:val="single"/>
          </w:rPr>
          <w:t>http://www.jjc.edu/support-programs-services/Pages/default.aspx</w:t>
        </w:r>
      </w:hyperlink>
    </w:p>
    <w:p w:rsidR="00BB22BA" w:rsidRDefault="0073173D">
      <w:pPr>
        <w:ind w:firstLine="720"/>
        <w:rPr>
          <w:rFonts w:ascii="Century Gothic" w:eastAsia="Century Gothic" w:hAnsi="Century Gothic" w:cs="Century Gothic"/>
          <w:sz w:val="18"/>
          <w:szCs w:val="18"/>
        </w:rPr>
      </w:pPr>
      <w:r>
        <w:rPr>
          <w:rFonts w:ascii="Century Gothic" w:eastAsia="Century Gothic" w:hAnsi="Century Gothic" w:cs="Century Gothic"/>
          <w:sz w:val="18"/>
          <w:szCs w:val="18"/>
        </w:rPr>
        <w:t>f.</w:t>
      </w:r>
      <w:r>
        <w:rPr>
          <w:rFonts w:ascii="Century Gothic" w:eastAsia="Century Gothic" w:hAnsi="Century Gothic" w:cs="Century Gothic"/>
          <w:sz w:val="18"/>
          <w:szCs w:val="18"/>
        </w:rPr>
        <w:tab/>
        <w:t>Technology Support: http://jjc.edu/services-for-students/Pages/technology-s</w:t>
      </w:r>
      <w:r>
        <w:rPr>
          <w:rFonts w:ascii="Century Gothic" w:eastAsia="Century Gothic" w:hAnsi="Century Gothic" w:cs="Century Gothic"/>
          <w:sz w:val="18"/>
          <w:szCs w:val="18"/>
        </w:rPr>
        <w:t>upport.aspx</w:t>
      </w:r>
    </w:p>
    <w:p w:rsidR="00BB22BA" w:rsidRDefault="0073173D">
      <w:pPr>
        <w:ind w:firstLine="720"/>
        <w:rPr>
          <w:rFonts w:ascii="Century Gothic" w:eastAsia="Century Gothic" w:hAnsi="Century Gothic" w:cs="Century Gothic"/>
          <w:sz w:val="20"/>
          <w:szCs w:val="20"/>
        </w:rPr>
      </w:pPr>
      <w:r>
        <w:rPr>
          <w:rFonts w:ascii="Century Gothic" w:eastAsia="Century Gothic" w:hAnsi="Century Gothic" w:cs="Century Gothic"/>
          <w:sz w:val="18"/>
          <w:szCs w:val="18"/>
        </w:rPr>
        <w:t>g.</w:t>
      </w:r>
      <w:r>
        <w:rPr>
          <w:rFonts w:ascii="Century Gothic" w:eastAsia="Century Gothic" w:hAnsi="Century Gothic" w:cs="Century Gothic"/>
          <w:sz w:val="18"/>
          <w:szCs w:val="18"/>
        </w:rPr>
        <w:tab/>
        <w:t>My Degree Progress: My Degree Progress *is a computerized system to track a student's progress toward graduation. The report indicates every course and places these courses into their appropriate category as a General Education, Major Course</w:t>
      </w:r>
      <w:r>
        <w:rPr>
          <w:rFonts w:ascii="Century Gothic" w:eastAsia="Century Gothic" w:hAnsi="Century Gothic" w:cs="Century Gothic"/>
          <w:sz w:val="18"/>
          <w:szCs w:val="18"/>
        </w:rPr>
        <w:t xml:space="preserve">, or Elective, according to the degree requirements. This tool is useful for preparing before an advising appointment, for planning, for registering, and for checking that the student is on track for graduation. </w:t>
      </w:r>
      <w:hyperlink r:id="rId13">
        <w:r>
          <w:rPr>
            <w:rFonts w:ascii="Century Gothic" w:eastAsia="Century Gothic" w:hAnsi="Century Gothic" w:cs="Century Gothic"/>
            <w:color w:val="0000FF"/>
            <w:sz w:val="18"/>
            <w:szCs w:val="18"/>
            <w:u w:val="single"/>
          </w:rPr>
          <w:t>https://eresources.jjc.edu</w:t>
        </w:r>
      </w:hyperlink>
    </w:p>
    <w:p w:rsidR="00BB22BA" w:rsidRDefault="00BB22BA">
      <w:pPr>
        <w:ind w:firstLine="720"/>
        <w:rPr>
          <w:rFonts w:ascii="Century Gothic" w:eastAsia="Century Gothic" w:hAnsi="Century Gothic" w:cs="Century Gothic"/>
          <w:sz w:val="16"/>
          <w:szCs w:val="16"/>
        </w:rPr>
      </w:pPr>
    </w:p>
    <w:p w:rsidR="00BB22BA" w:rsidRDefault="00BB22BA">
      <w:pPr>
        <w:ind w:firstLine="720"/>
        <w:jc w:val="center"/>
        <w:rPr>
          <w:rFonts w:ascii="Century Gothic" w:eastAsia="Century Gothic" w:hAnsi="Century Gothic" w:cs="Century Gothic"/>
          <w:b/>
          <w:sz w:val="20"/>
          <w:szCs w:val="20"/>
        </w:rPr>
      </w:pPr>
      <w:bookmarkStart w:id="1" w:name="_gjdgxs" w:colFirst="0" w:colLast="0"/>
      <w:bookmarkEnd w:id="1"/>
    </w:p>
    <w:p w:rsidR="00BB22BA" w:rsidRDefault="00BB22BA">
      <w:pPr>
        <w:ind w:firstLine="720"/>
        <w:jc w:val="center"/>
        <w:rPr>
          <w:rFonts w:ascii="Century Gothic" w:eastAsia="Century Gothic" w:hAnsi="Century Gothic" w:cs="Century Gothic"/>
          <w:b/>
          <w:sz w:val="20"/>
          <w:szCs w:val="20"/>
        </w:rPr>
      </w:pPr>
      <w:bookmarkStart w:id="2" w:name="_lnwk4nkoqwe4" w:colFirst="0" w:colLast="0"/>
      <w:bookmarkEnd w:id="2"/>
    </w:p>
    <w:p w:rsidR="00BB22BA" w:rsidRDefault="0073173D">
      <w:pPr>
        <w:ind w:firstLine="720"/>
        <w:rPr>
          <w:rFonts w:ascii="Arial" w:eastAsia="Arial" w:hAnsi="Arial" w:cs="Arial"/>
          <w:color w:val="222222"/>
          <w:sz w:val="19"/>
          <w:szCs w:val="19"/>
          <w:highlight w:val="white"/>
        </w:rPr>
      </w:pPr>
      <w:bookmarkStart w:id="3" w:name="_tyjcwt" w:colFirst="0" w:colLast="0"/>
      <w:bookmarkEnd w:id="3"/>
      <w:r>
        <w:rPr>
          <w:rFonts w:ascii="Arial" w:eastAsia="Arial" w:hAnsi="Arial" w:cs="Arial"/>
          <w:color w:val="222222"/>
          <w:sz w:val="19"/>
          <w:szCs w:val="19"/>
          <w:highlight w:val="white"/>
        </w:rPr>
        <w:t>Last drop date is __________________</w:t>
      </w:r>
    </w:p>
    <w:p w:rsidR="00BB22BA" w:rsidRDefault="0073173D">
      <w:pPr>
        <w:rPr>
          <w:rFonts w:ascii="Arial" w:eastAsia="Arial" w:hAnsi="Arial" w:cs="Arial"/>
          <w:color w:val="222222"/>
          <w:sz w:val="19"/>
          <w:szCs w:val="19"/>
          <w:highlight w:val="white"/>
        </w:rPr>
      </w:pPr>
      <w:r>
        <w:rPr>
          <w:rFonts w:ascii="Arial" w:eastAsia="Arial" w:hAnsi="Arial" w:cs="Arial"/>
          <w:color w:val="222222"/>
          <w:sz w:val="19"/>
          <w:szCs w:val="19"/>
          <w:highlight w:val="white"/>
        </w:rPr>
        <w:tab/>
      </w:r>
    </w:p>
    <w:p w:rsidR="00BB22BA" w:rsidRDefault="0073173D">
      <w:pPr>
        <w:ind w:firstLine="720"/>
        <w:rPr>
          <w:rFonts w:ascii="Arial" w:eastAsia="Arial" w:hAnsi="Arial" w:cs="Arial"/>
          <w:color w:val="222222"/>
          <w:sz w:val="19"/>
          <w:szCs w:val="19"/>
          <w:highlight w:val="white"/>
        </w:rPr>
      </w:pPr>
      <w:r>
        <w:rPr>
          <w:rFonts w:ascii="Arial" w:eastAsia="Arial" w:hAnsi="Arial" w:cs="Arial"/>
          <w:color w:val="222222"/>
          <w:sz w:val="19"/>
          <w:szCs w:val="19"/>
          <w:highlight w:val="white"/>
        </w:rPr>
        <w:t>Amanda Englehart</w:t>
      </w:r>
    </w:p>
    <w:p w:rsidR="00BB22BA" w:rsidRDefault="0073173D">
      <w:pPr>
        <w:ind w:firstLine="720"/>
        <w:rPr>
          <w:rFonts w:ascii="Arial" w:eastAsia="Arial" w:hAnsi="Arial" w:cs="Arial"/>
          <w:color w:val="222222"/>
          <w:sz w:val="19"/>
          <w:szCs w:val="19"/>
          <w:highlight w:val="white"/>
        </w:rPr>
      </w:pPr>
      <w:r>
        <w:rPr>
          <w:rFonts w:ascii="Arial" w:eastAsia="Arial" w:hAnsi="Arial" w:cs="Arial"/>
          <w:color w:val="222222"/>
          <w:sz w:val="19"/>
          <w:szCs w:val="19"/>
          <w:highlight w:val="white"/>
        </w:rPr>
        <w:t>Dual Credit Outreach Specialist</w:t>
      </w:r>
    </w:p>
    <w:p w:rsidR="00BB22BA" w:rsidRDefault="0073173D">
      <w:pPr>
        <w:ind w:firstLine="720"/>
        <w:rPr>
          <w:rFonts w:ascii="Arial" w:eastAsia="Arial" w:hAnsi="Arial" w:cs="Arial"/>
          <w:color w:val="222222"/>
          <w:sz w:val="19"/>
          <w:szCs w:val="19"/>
          <w:highlight w:val="white"/>
        </w:rPr>
      </w:pPr>
      <w:r>
        <w:rPr>
          <w:rFonts w:ascii="Arial" w:eastAsia="Arial" w:hAnsi="Arial" w:cs="Arial"/>
          <w:color w:val="222222"/>
          <w:sz w:val="19"/>
          <w:szCs w:val="19"/>
          <w:highlight w:val="white"/>
        </w:rPr>
        <w:t>P: 815-280-6921  F: 815-280-6930</w:t>
      </w: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73173D">
      <w:pPr>
        <w:ind w:firstLine="720"/>
        <w:rPr>
          <w:rFonts w:ascii="Century Gothic" w:eastAsia="Century Gothic" w:hAnsi="Century Gothic" w:cs="Century Gothic"/>
          <w:sz w:val="20"/>
          <w:szCs w:val="20"/>
        </w:rPr>
      </w:pPr>
      <w:r>
        <w:rPr>
          <w:rFonts w:ascii="Century Gothic" w:eastAsia="Century Gothic" w:hAnsi="Century Gothic" w:cs="Century Gothic"/>
          <w:sz w:val="20"/>
          <w:szCs w:val="20"/>
        </w:rPr>
        <w:t>JJC Link Transcript Information:</w:t>
      </w:r>
    </w:p>
    <w:p w:rsidR="00BB22BA" w:rsidRDefault="00BB22BA">
      <w:pPr>
        <w:ind w:firstLine="720"/>
        <w:rPr>
          <w:rFonts w:ascii="Century Gothic" w:eastAsia="Century Gothic" w:hAnsi="Century Gothic" w:cs="Century Gothic"/>
          <w:sz w:val="20"/>
          <w:szCs w:val="20"/>
        </w:rPr>
      </w:pPr>
    </w:p>
    <w:p w:rsidR="00BB22BA" w:rsidRDefault="0073173D">
      <w:pPr>
        <w:ind w:firstLine="720"/>
        <w:rPr>
          <w:rFonts w:ascii="Century Gothic" w:eastAsia="Century Gothic" w:hAnsi="Century Gothic" w:cs="Century Gothic"/>
          <w:b/>
          <w:sz w:val="20"/>
          <w:szCs w:val="20"/>
        </w:rPr>
      </w:pPr>
      <w:hyperlink r:id="rId14">
        <w:r>
          <w:rPr>
            <w:rFonts w:ascii="Century Gothic" w:eastAsia="Century Gothic" w:hAnsi="Century Gothic" w:cs="Century Gothic"/>
            <w:color w:val="1155CC"/>
            <w:sz w:val="20"/>
            <w:szCs w:val="20"/>
            <w:u w:val="single"/>
          </w:rPr>
          <w:t>http://www.jjc.edu/student-resources/records-transcripts</w:t>
        </w:r>
      </w:hyperlink>
    </w:p>
    <w:p w:rsidR="00BB22BA" w:rsidRDefault="00BB22BA">
      <w:pPr>
        <w:ind w:firstLine="720"/>
        <w:jc w:val="center"/>
        <w:rPr>
          <w:rFonts w:ascii="Century Gothic" w:eastAsia="Century Gothic" w:hAnsi="Century Gothic" w:cs="Century Gothic"/>
          <w:b/>
          <w:sz w:val="20"/>
          <w:szCs w:val="20"/>
        </w:rPr>
      </w:pPr>
      <w:bookmarkStart w:id="4" w:name="_md9bcyiisx4y" w:colFirst="0" w:colLast="0"/>
      <w:bookmarkEnd w:id="4"/>
    </w:p>
    <w:p w:rsidR="00BB22BA" w:rsidRDefault="00BB22BA">
      <w:pPr>
        <w:ind w:firstLine="720"/>
        <w:jc w:val="center"/>
        <w:rPr>
          <w:rFonts w:ascii="Century Gothic" w:eastAsia="Century Gothic" w:hAnsi="Century Gothic" w:cs="Century Gothic"/>
          <w:b/>
          <w:sz w:val="20"/>
          <w:szCs w:val="20"/>
        </w:rPr>
      </w:pPr>
      <w:bookmarkStart w:id="5" w:name="_7ar7c3y39k8q" w:colFirst="0" w:colLast="0"/>
      <w:bookmarkEnd w:id="5"/>
    </w:p>
    <w:p w:rsidR="00BB22BA" w:rsidRDefault="00BB22BA">
      <w:pPr>
        <w:ind w:firstLine="720"/>
        <w:jc w:val="center"/>
        <w:rPr>
          <w:rFonts w:ascii="Century Gothic" w:eastAsia="Century Gothic" w:hAnsi="Century Gothic" w:cs="Century Gothic"/>
          <w:b/>
          <w:sz w:val="20"/>
          <w:szCs w:val="20"/>
        </w:rPr>
      </w:pPr>
      <w:bookmarkStart w:id="6" w:name="_bzeq7z4kgbx" w:colFirst="0" w:colLast="0"/>
      <w:bookmarkEnd w:id="6"/>
    </w:p>
    <w:p w:rsidR="00BB22BA" w:rsidRDefault="00BB22BA">
      <w:pPr>
        <w:rPr>
          <w:rFonts w:ascii="Century Gothic" w:eastAsia="Century Gothic" w:hAnsi="Century Gothic" w:cs="Century Gothic"/>
          <w:b/>
          <w:sz w:val="20"/>
          <w:szCs w:val="20"/>
        </w:rPr>
      </w:pPr>
      <w:bookmarkStart w:id="7" w:name="_26el3ateygzg" w:colFirst="0" w:colLast="0"/>
      <w:bookmarkEnd w:id="7"/>
    </w:p>
    <w:p w:rsidR="00BB22BA" w:rsidRDefault="0073173D">
      <w:pPr>
        <w:ind w:firstLine="720"/>
        <w:jc w:val="center"/>
        <w:rPr>
          <w:rFonts w:ascii="Century Gothic" w:eastAsia="Century Gothic" w:hAnsi="Century Gothic" w:cs="Century Gothic"/>
          <w:b/>
          <w:sz w:val="20"/>
          <w:szCs w:val="20"/>
        </w:rPr>
      </w:pPr>
      <w:bookmarkStart w:id="8" w:name="_uy549sqvgi1u" w:colFirst="0" w:colLast="0"/>
      <w:bookmarkEnd w:id="8"/>
      <w:r>
        <w:rPr>
          <w:rFonts w:ascii="Century Gothic" w:eastAsia="Century Gothic" w:hAnsi="Century Gothic" w:cs="Century Gothic"/>
          <w:b/>
          <w:sz w:val="20"/>
          <w:szCs w:val="20"/>
        </w:rPr>
        <w:t xml:space="preserve">JJC PSYC  </w:t>
      </w:r>
      <w:r>
        <w:rPr>
          <w:rFonts w:ascii="Century Gothic" w:eastAsia="Century Gothic" w:hAnsi="Century Gothic" w:cs="Century Gothic"/>
          <w:b/>
          <w:sz w:val="20"/>
          <w:szCs w:val="20"/>
        </w:rPr>
        <w:tab/>
      </w:r>
      <w:r>
        <w:rPr>
          <w:rFonts w:ascii="Century Gothic" w:eastAsia="Century Gothic" w:hAnsi="Century Gothic" w:cs="Century Gothic"/>
          <w:b/>
          <w:sz w:val="20"/>
          <w:szCs w:val="20"/>
        </w:rPr>
        <w:tab/>
      </w:r>
    </w:p>
    <w:p w:rsidR="00BB22BA" w:rsidRDefault="00BB22BA">
      <w:pPr>
        <w:ind w:firstLine="720"/>
        <w:rPr>
          <w:rFonts w:ascii="Century Gothic" w:eastAsia="Century Gothic" w:hAnsi="Century Gothic" w:cs="Century Gothic"/>
          <w:sz w:val="16"/>
          <w:szCs w:val="16"/>
        </w:rPr>
      </w:pPr>
      <w:bookmarkStart w:id="9" w:name="_30j0zll" w:colFirst="0" w:colLast="0"/>
      <w:bookmarkEnd w:id="9"/>
    </w:p>
    <w:p w:rsidR="00BB22BA" w:rsidRDefault="0073173D">
      <w:pPr>
        <w:ind w:firstLine="720"/>
        <w:rPr>
          <w:rFonts w:ascii="Century Gothic" w:eastAsia="Century Gothic" w:hAnsi="Century Gothic" w:cs="Century Gothic"/>
          <w:sz w:val="20"/>
          <w:szCs w:val="20"/>
        </w:rPr>
      </w:pPr>
      <w:bookmarkStart w:id="10" w:name="_1fob9te" w:colFirst="0" w:colLast="0"/>
      <w:bookmarkEnd w:id="10"/>
      <w:r>
        <w:rPr>
          <w:rFonts w:ascii="Century Gothic" w:eastAsia="Century Gothic" w:hAnsi="Century Gothic" w:cs="Century Gothic"/>
          <w:sz w:val="20"/>
          <w:szCs w:val="20"/>
        </w:rPr>
        <w:t>I have read and understand both Morris Community High School and Joliet Junior College’s policies. I unders</w:t>
      </w:r>
      <w:r>
        <w:rPr>
          <w:rFonts w:ascii="Century Gothic" w:eastAsia="Century Gothic" w:hAnsi="Century Gothic" w:cs="Century Gothic"/>
          <w:sz w:val="20"/>
          <w:szCs w:val="20"/>
        </w:rPr>
        <w:t xml:space="preserve">tand that this is a dual credit course resulting in 3 college credit hours and high school credit. I realize there are </w:t>
      </w:r>
      <w:r>
        <w:rPr>
          <w:rFonts w:ascii="Century Gothic" w:eastAsia="Century Gothic" w:hAnsi="Century Gothic" w:cs="Century Gothic"/>
          <w:b/>
          <w:sz w:val="20"/>
          <w:szCs w:val="20"/>
        </w:rPr>
        <w:t xml:space="preserve">two drop dates </w:t>
      </w:r>
      <w:r>
        <w:rPr>
          <w:rFonts w:ascii="Century Gothic" w:eastAsia="Century Gothic" w:hAnsi="Century Gothic" w:cs="Century Gothic"/>
          <w:sz w:val="20"/>
          <w:szCs w:val="20"/>
        </w:rPr>
        <w:t xml:space="preserve">for Joliet Junior College (one to avoid having a “W”, withdrawal on my JJC transcript, and one a few weeks later to avoid </w:t>
      </w:r>
      <w:r>
        <w:rPr>
          <w:rFonts w:ascii="Century Gothic" w:eastAsia="Century Gothic" w:hAnsi="Century Gothic" w:cs="Century Gothic"/>
          <w:sz w:val="20"/>
          <w:szCs w:val="20"/>
        </w:rPr>
        <w:t>a D or F on the JJC transcript, but will have a “W” withdrawal) and it is my (the student’s) responsibility to drop the course at JJC, if applicable. Refer to the information presented to you at the dual credit meeting you attended prior to class, or conta</w:t>
      </w:r>
      <w:r>
        <w:rPr>
          <w:rFonts w:ascii="Century Gothic" w:eastAsia="Century Gothic" w:hAnsi="Century Gothic" w:cs="Century Gothic"/>
          <w:sz w:val="20"/>
          <w:szCs w:val="20"/>
        </w:rPr>
        <w:t xml:space="preserve">ct JJC directly. I understand there may be ‘college level’ content for some of the topics/videos/etc. covered in class. I understand that </w:t>
      </w:r>
      <w:r>
        <w:rPr>
          <w:rFonts w:ascii="Century Gothic" w:eastAsia="Century Gothic" w:hAnsi="Century Gothic" w:cs="Century Gothic"/>
          <w:b/>
          <w:sz w:val="20"/>
          <w:szCs w:val="20"/>
        </w:rPr>
        <w:t>NO late work will be accepted</w:t>
      </w:r>
      <w:r>
        <w:rPr>
          <w:rFonts w:ascii="Century Gothic" w:eastAsia="Century Gothic" w:hAnsi="Century Gothic" w:cs="Century Gothic"/>
          <w:sz w:val="20"/>
          <w:szCs w:val="20"/>
        </w:rPr>
        <w:t xml:space="preserve">, and that plagiarism will be dealt with both following MCHS’ policy, and JJC’s. </w:t>
      </w:r>
    </w:p>
    <w:p w:rsidR="00BB22BA" w:rsidRDefault="00BB22BA">
      <w:pPr>
        <w:ind w:firstLine="720"/>
        <w:rPr>
          <w:rFonts w:ascii="Arial" w:eastAsia="Arial" w:hAnsi="Arial" w:cs="Arial"/>
          <w:color w:val="222222"/>
          <w:sz w:val="19"/>
          <w:szCs w:val="19"/>
          <w:highlight w:val="white"/>
        </w:rPr>
      </w:pPr>
      <w:bookmarkStart w:id="11" w:name="_3znysh7" w:colFirst="0" w:colLast="0"/>
      <w:bookmarkEnd w:id="11"/>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_______________________________________Student’s Name - Print name legibly</w:t>
      </w: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_______________________________________Student Signature</w:t>
      </w:r>
      <w:r>
        <w:rPr>
          <w:rFonts w:ascii="Century Gothic" w:eastAsia="Century Gothic" w:hAnsi="Century Gothic" w:cs="Century Gothic"/>
          <w:sz w:val="20"/>
          <w:szCs w:val="20"/>
        </w:rPr>
        <w:tab/>
        <w:t>____________________Date</w:t>
      </w: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 the parent/guardian I have read and agree to this information. </w:t>
      </w: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73173D">
      <w:pPr>
        <w:rPr>
          <w:rFonts w:ascii="Century Gothic" w:eastAsia="Century Gothic" w:hAnsi="Century Gothic" w:cs="Century Gothic"/>
          <w:sz w:val="20"/>
          <w:szCs w:val="20"/>
        </w:rPr>
      </w:pPr>
      <w:r>
        <w:rPr>
          <w:rFonts w:ascii="Century Gothic" w:eastAsia="Century Gothic" w:hAnsi="Century Gothic" w:cs="Century Gothic"/>
          <w:sz w:val="20"/>
          <w:szCs w:val="20"/>
        </w:rPr>
        <w:t>_________________________</w:t>
      </w:r>
      <w:r>
        <w:rPr>
          <w:rFonts w:ascii="Century Gothic" w:eastAsia="Century Gothic" w:hAnsi="Century Gothic" w:cs="Century Gothic"/>
          <w:sz w:val="20"/>
          <w:szCs w:val="20"/>
        </w:rPr>
        <w:t>_______________ Parent Signature ____________________Date</w:t>
      </w: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BB22BA">
      <w:pPr>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p w:rsidR="00BB22BA" w:rsidRDefault="00BB22BA">
      <w:pPr>
        <w:ind w:firstLine="720"/>
        <w:rPr>
          <w:rFonts w:ascii="Century Gothic" w:eastAsia="Century Gothic" w:hAnsi="Century Gothic" w:cs="Century Gothic"/>
          <w:sz w:val="20"/>
          <w:szCs w:val="20"/>
        </w:rPr>
      </w:pPr>
    </w:p>
    <w:sectPr w:rsidR="00BB22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Calibri"/>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1C47"/>
    <w:multiLevelType w:val="multilevel"/>
    <w:tmpl w:val="0A8E6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BA"/>
    <w:rsid w:val="0038379D"/>
    <w:rsid w:val="0073173D"/>
    <w:rsid w:val="00BB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D03B08-3021-B84B-8539-DCE84292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jc.edu/academics/academic-behavior-standards/Pages/academic-honor-code.aspx" TargetMode="External"/><Relationship Id="rId13" Type="http://schemas.openxmlformats.org/officeDocument/2006/relationships/hyperlink" Target="https://eresources.jjc.edu" TargetMode="External"/><Relationship Id="rId3" Type="http://schemas.openxmlformats.org/officeDocument/2006/relationships/settings" Target="settings.xml"/><Relationship Id="rId7" Type="http://schemas.openxmlformats.org/officeDocument/2006/relationships/hyperlink" Target="http://msacostello.weebly.com/" TargetMode="External"/><Relationship Id="rId12" Type="http://schemas.openxmlformats.org/officeDocument/2006/relationships/hyperlink" Target="http://www.jjc.edu/support-programs-services/Pages/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costello@morrishs.org" TargetMode="External"/><Relationship Id="rId11" Type="http://schemas.openxmlformats.org/officeDocument/2006/relationships/hyperlink" Target="http://www.jjc.edu/academic-resources/Pages/default.aspx"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jjc.edu/counseling-advising/Pages/default.aspx" TargetMode="External"/><Relationship Id="rId4" Type="http://schemas.openxmlformats.org/officeDocument/2006/relationships/webSettings" Target="webSettings.xml"/><Relationship Id="rId9" Type="http://schemas.openxmlformats.org/officeDocument/2006/relationships/hyperlink" Target="http://jjc.edu/services-for-students/pages/default.aspx" TargetMode="External"/><Relationship Id="rId14" Type="http://schemas.openxmlformats.org/officeDocument/2006/relationships/hyperlink" Target="http://www.jjc.edu/student-resources/records-transcri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9986</Characters>
  <Application>Microsoft Office Word</Application>
  <DocSecurity>0</DocSecurity>
  <Lines>83</Lines>
  <Paragraphs>23</Paragraphs>
  <ScaleCrop>false</ScaleCrop>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2020-01-13T13:29:00Z</dcterms:created>
  <dcterms:modified xsi:type="dcterms:W3CDTF">2020-01-13T13:29:00Z</dcterms:modified>
</cp:coreProperties>
</file>